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32052B" w14:textId="5CA10489" w:rsidR="00837B4A" w:rsidRPr="006476EB" w:rsidRDefault="008F10B0" w:rsidP="00837B4A">
      <w:pPr>
        <w:tabs>
          <w:tab w:val="center" w:pos="4536"/>
          <w:tab w:val="right" w:pos="9072"/>
        </w:tabs>
        <w:rPr>
          <w:rFonts w:ascii="Arial" w:eastAsiaTheme="minorEastAsia" w:hAnsi="Arial" w:cs="Arial" w:hint="eastAsia"/>
          <w:b/>
          <w:bCs/>
          <w:sz w:val="22"/>
          <w:lang w:eastAsia="zh-CN"/>
        </w:rPr>
      </w:pPr>
      <w:r w:rsidRPr="008F10B0">
        <w:rPr>
          <w:rFonts w:ascii="Arial" w:eastAsia="MS Mincho" w:hAnsi="Arial" w:cs="Arial"/>
          <w:b/>
          <w:bCs/>
          <w:sz w:val="22"/>
        </w:rPr>
        <w:t>3GPP TSG RAN WG1 AH_NR Meeting</w:t>
      </w:r>
      <w:r w:rsidR="00837B4A" w:rsidRPr="001509CE">
        <w:rPr>
          <w:rFonts w:ascii="Arial" w:eastAsia="MS Mincho" w:hAnsi="Arial" w:cs="Arial"/>
          <w:b/>
          <w:bCs/>
          <w:sz w:val="22"/>
        </w:rPr>
        <w:tab/>
      </w:r>
      <w:r w:rsidR="00837B4A" w:rsidRPr="001509CE">
        <w:rPr>
          <w:rFonts w:ascii="Arial" w:eastAsia="MS Mincho" w:hAnsi="Arial" w:cs="Arial"/>
          <w:b/>
          <w:bCs/>
          <w:sz w:val="22"/>
        </w:rPr>
        <w:tab/>
      </w:r>
      <w:r w:rsidR="004C191A" w:rsidRPr="004C191A">
        <w:rPr>
          <w:rFonts w:ascii="Arial" w:eastAsia="MS Mincho" w:hAnsi="Arial" w:cs="Arial"/>
          <w:b/>
          <w:bCs/>
          <w:sz w:val="22"/>
        </w:rPr>
        <w:t>R1-1710</w:t>
      </w:r>
      <w:r w:rsidR="006476EB">
        <w:rPr>
          <w:rFonts w:ascii="Arial" w:eastAsiaTheme="minorEastAsia" w:hAnsi="Arial" w:cs="Arial" w:hint="eastAsia"/>
          <w:b/>
          <w:bCs/>
          <w:sz w:val="22"/>
          <w:lang w:eastAsia="zh-CN"/>
        </w:rPr>
        <w:t>394</w:t>
      </w:r>
    </w:p>
    <w:p w14:paraId="1CFD2049" w14:textId="77777777" w:rsidR="00837B4A" w:rsidRPr="001509CE" w:rsidRDefault="008F10B0" w:rsidP="00837B4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</w:rPr>
      </w:pPr>
      <w:r>
        <w:rPr>
          <w:rFonts w:ascii="Arial" w:eastAsia="宋体" w:hAnsi="Arial"/>
          <w:b/>
          <w:sz w:val="22"/>
          <w:lang w:eastAsia="zh-CN"/>
        </w:rPr>
        <w:t>Qingdao, P.R. China 27</w:t>
      </w:r>
      <w:r w:rsidRPr="006476EB">
        <w:rPr>
          <w:rFonts w:ascii="Arial" w:eastAsia="宋体" w:hAnsi="Arial"/>
          <w:b/>
          <w:sz w:val="22"/>
          <w:vertAlign w:val="superscript"/>
          <w:lang w:eastAsia="zh-CN"/>
        </w:rPr>
        <w:t>th</w:t>
      </w:r>
      <w:r>
        <w:rPr>
          <w:rFonts w:ascii="Arial" w:eastAsia="宋体" w:hAnsi="Arial"/>
          <w:b/>
          <w:sz w:val="22"/>
          <w:lang w:eastAsia="zh-CN"/>
        </w:rPr>
        <w:t xml:space="preserve"> – 30</w:t>
      </w:r>
      <w:r w:rsidR="000448CD" w:rsidRPr="006476EB">
        <w:rPr>
          <w:rFonts w:ascii="Arial" w:eastAsia="宋体" w:hAnsi="Arial"/>
          <w:b/>
          <w:sz w:val="22"/>
          <w:vertAlign w:val="superscript"/>
          <w:lang w:eastAsia="zh-CN"/>
        </w:rPr>
        <w:t>th</w:t>
      </w:r>
      <w:r w:rsidR="000448CD" w:rsidRPr="000448CD">
        <w:rPr>
          <w:rFonts w:ascii="Arial" w:eastAsia="宋体" w:hAnsi="Arial"/>
          <w:b/>
          <w:sz w:val="22"/>
          <w:lang w:eastAsia="zh-CN"/>
        </w:rPr>
        <w:t xml:space="preserve"> </w:t>
      </w:r>
      <w:r>
        <w:rPr>
          <w:rFonts w:ascii="Arial" w:eastAsia="宋体" w:hAnsi="Arial"/>
          <w:b/>
          <w:sz w:val="22"/>
          <w:lang w:eastAsia="zh-CN"/>
        </w:rPr>
        <w:t>June</w:t>
      </w:r>
      <w:r w:rsidR="000448CD" w:rsidRPr="000448CD">
        <w:rPr>
          <w:rFonts w:ascii="Arial" w:eastAsia="宋体" w:hAnsi="Arial"/>
          <w:b/>
          <w:sz w:val="22"/>
          <w:lang w:eastAsia="zh-CN"/>
        </w:rPr>
        <w:t xml:space="preserve"> 2017</w:t>
      </w:r>
    </w:p>
    <w:p w14:paraId="35CC45F2" w14:textId="77777777" w:rsidR="00367877" w:rsidRPr="004F08FE" w:rsidRDefault="00367877" w:rsidP="00367877">
      <w:pPr>
        <w:pStyle w:val="a4"/>
        <w:rPr>
          <w:rFonts w:cs="Arial"/>
        </w:rPr>
      </w:pPr>
    </w:p>
    <w:p w14:paraId="78A41BF1" w14:textId="77777777" w:rsidR="00367877" w:rsidRPr="006476EB" w:rsidRDefault="00367877" w:rsidP="00D01CAE">
      <w:pPr>
        <w:pStyle w:val="a4"/>
        <w:tabs>
          <w:tab w:val="left" w:pos="1595"/>
        </w:tabs>
        <w:ind w:left="1800" w:hanging="1800"/>
        <w:rPr>
          <w:rFonts w:eastAsia="宋体" w:cs="Arial"/>
          <w:lang w:eastAsia="zh-CN"/>
        </w:rPr>
      </w:pPr>
      <w:r w:rsidRPr="006476EB">
        <w:rPr>
          <w:rFonts w:cs="Arial"/>
        </w:rPr>
        <w:t>Source:</w:t>
      </w:r>
      <w:r w:rsidRPr="006476EB">
        <w:rPr>
          <w:rFonts w:cs="Arial"/>
        </w:rPr>
        <w:tab/>
      </w:r>
      <w:r w:rsidR="004726EA" w:rsidRPr="006476EB">
        <w:rPr>
          <w:rFonts w:eastAsia="宋体" w:cs="Arial" w:hint="eastAsia"/>
          <w:lang w:eastAsia="zh-CN"/>
        </w:rPr>
        <w:t>vivo</w:t>
      </w:r>
    </w:p>
    <w:p w14:paraId="4AD0F43F" w14:textId="77777777" w:rsidR="000D7F0F" w:rsidRPr="006476EB" w:rsidRDefault="00D01CAE" w:rsidP="006476EB">
      <w:pPr>
        <w:pStyle w:val="a4"/>
        <w:tabs>
          <w:tab w:val="left" w:pos="1595"/>
        </w:tabs>
        <w:ind w:left="1558" w:hangingChars="776" w:hanging="1558"/>
        <w:rPr>
          <w:rFonts w:eastAsia="宋体" w:cs="Arial"/>
          <w:lang w:eastAsia="zh-CN"/>
        </w:rPr>
      </w:pPr>
      <w:r w:rsidRPr="006476EB">
        <w:rPr>
          <w:rFonts w:cs="Arial"/>
        </w:rPr>
        <w:t>Title:</w:t>
      </w:r>
      <w:r w:rsidRPr="006476EB">
        <w:rPr>
          <w:rFonts w:eastAsia="宋体" w:cs="Arial" w:hint="eastAsia"/>
          <w:lang w:eastAsia="zh-CN"/>
        </w:rPr>
        <w:tab/>
      </w:r>
      <w:r w:rsidR="0002717D" w:rsidRPr="006476EB">
        <w:rPr>
          <w:rFonts w:eastAsia="宋体" w:cs="Arial" w:hint="eastAsia"/>
          <w:lang w:eastAsia="zh-CN"/>
        </w:rPr>
        <w:t xml:space="preserve"> </w:t>
      </w:r>
      <w:r w:rsidR="00C25F4A" w:rsidRPr="006476EB">
        <w:rPr>
          <w:rFonts w:eastAsia="宋体" w:cs="Arial"/>
          <w:lang w:eastAsia="zh-CN"/>
        </w:rPr>
        <w:t>Discussion on NR UE supporting self-contained operation</w:t>
      </w:r>
    </w:p>
    <w:p w14:paraId="4D36ECED" w14:textId="77777777" w:rsidR="00367877" w:rsidRPr="006476EB" w:rsidRDefault="00367877" w:rsidP="00D01CAE">
      <w:pPr>
        <w:pStyle w:val="a4"/>
        <w:tabs>
          <w:tab w:val="left" w:pos="1595"/>
        </w:tabs>
        <w:rPr>
          <w:rFonts w:eastAsia="宋体" w:cs="Arial"/>
          <w:lang w:eastAsia="zh-CN"/>
        </w:rPr>
      </w:pPr>
      <w:r w:rsidRPr="006476EB">
        <w:rPr>
          <w:rFonts w:cs="Arial"/>
        </w:rPr>
        <w:t>Agenda Item:</w:t>
      </w:r>
      <w:r w:rsidRPr="006476EB">
        <w:rPr>
          <w:rFonts w:cs="Arial"/>
        </w:rPr>
        <w:tab/>
      </w:r>
      <w:r w:rsidR="00435CC4" w:rsidRPr="006476EB">
        <w:rPr>
          <w:rFonts w:eastAsia="宋体" w:cs="Arial"/>
          <w:lang w:eastAsia="zh-CN"/>
        </w:rPr>
        <w:t>5.1.3.3.6.1</w:t>
      </w:r>
    </w:p>
    <w:p w14:paraId="4F2C2A58" w14:textId="77777777" w:rsidR="00367877" w:rsidRPr="006476EB" w:rsidRDefault="00367877" w:rsidP="00D01CAE">
      <w:pPr>
        <w:pStyle w:val="a4"/>
        <w:tabs>
          <w:tab w:val="left" w:pos="1595"/>
        </w:tabs>
        <w:rPr>
          <w:rFonts w:eastAsia="宋体" w:cs="Arial"/>
          <w:sz w:val="24"/>
          <w:lang w:eastAsia="zh-CN"/>
        </w:rPr>
      </w:pPr>
      <w:r w:rsidRPr="006476EB">
        <w:rPr>
          <w:rFonts w:cs="Arial"/>
        </w:rPr>
        <w:t>Document for:</w:t>
      </w:r>
      <w:r w:rsidRPr="006476EB">
        <w:rPr>
          <w:rFonts w:cs="Arial"/>
        </w:rPr>
        <w:tab/>
        <w:t>Discussion</w:t>
      </w:r>
      <w:r w:rsidRPr="006476EB">
        <w:rPr>
          <w:rFonts w:eastAsia="宋体" w:cs="Arial"/>
          <w:lang w:eastAsia="zh-CN"/>
        </w:rPr>
        <w:t xml:space="preserve"> and Decision</w:t>
      </w:r>
    </w:p>
    <w:p w14:paraId="6C616189" w14:textId="77777777" w:rsidR="00E807E7" w:rsidRDefault="00E807E7" w:rsidP="004F08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bookmarkStart w:id="0" w:name="OLE_LINK13"/>
      <w:bookmarkStart w:id="1" w:name="OLE_LINK14"/>
      <w:r w:rsidRPr="006C7617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 w:rsidR="00373DF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en-GB" w:eastAsia="zh-CN"/>
        </w:rPr>
        <w:t xml:space="preserve"> &amp; Background</w:t>
      </w:r>
    </w:p>
    <w:p w14:paraId="6EE7B05D" w14:textId="4CAE05A0" w:rsidR="00B778E7" w:rsidRDefault="008F10B0" w:rsidP="007A2186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Agreements rega</w:t>
      </w:r>
      <w:r w:rsidR="00445DF8">
        <w:rPr>
          <w:rFonts w:eastAsia="宋体"/>
          <w:lang w:val="en-GB" w:eastAsia="zh-CN"/>
        </w:rPr>
        <w:t>rding self-contain operation ha</w:t>
      </w:r>
      <w:r w:rsidR="00445DF8">
        <w:rPr>
          <w:rFonts w:eastAsia="宋体" w:hint="eastAsia"/>
          <w:lang w:val="en-GB" w:eastAsia="zh-CN"/>
        </w:rPr>
        <w:t>ve</w:t>
      </w:r>
      <w:r>
        <w:rPr>
          <w:rFonts w:eastAsia="宋体"/>
          <w:lang w:val="en-GB" w:eastAsia="zh-CN"/>
        </w:rPr>
        <w:t xml:space="preserve"> been made since RAN1#86bis,</w:t>
      </w:r>
    </w:p>
    <w:p w14:paraId="4965D9B1" w14:textId="77777777" w:rsidR="008F10B0" w:rsidRDefault="008F10B0" w:rsidP="008F10B0">
      <w:pPr>
        <w:pStyle w:val="a0"/>
        <w:spacing w:after="0"/>
        <w:rPr>
          <w:b/>
          <w:szCs w:val="20"/>
          <w:u w:val="single"/>
          <w:lang w:eastAsia="ja-JP"/>
        </w:rPr>
      </w:pPr>
      <w:r>
        <w:rPr>
          <w:rFonts w:eastAsia="MS Mincho"/>
          <w:b/>
          <w:szCs w:val="20"/>
          <w:highlight w:val="green"/>
          <w:u w:val="single"/>
          <w:lang w:eastAsia="ja-JP"/>
        </w:rPr>
        <w:t>Agreements:</w:t>
      </w:r>
    </w:p>
    <w:p w14:paraId="635D4985" w14:textId="77777777" w:rsidR="00C44927" w:rsidRPr="008F10B0" w:rsidRDefault="00012594" w:rsidP="008F10B0">
      <w:pPr>
        <w:pStyle w:val="a0"/>
        <w:numPr>
          <w:ilvl w:val="0"/>
          <w:numId w:val="29"/>
        </w:numPr>
        <w:spacing w:after="0"/>
        <w:rPr>
          <w:rFonts w:eastAsia="宋体"/>
          <w:lang w:eastAsia="zh-CN"/>
        </w:rPr>
      </w:pPr>
      <w:r w:rsidRPr="008F10B0">
        <w:rPr>
          <w:rFonts w:eastAsia="宋体"/>
          <w:lang w:eastAsia="zh-CN"/>
        </w:rPr>
        <w:t>For slot-based scheduling, NR specification should support the following</w:t>
      </w:r>
    </w:p>
    <w:p w14:paraId="0CDA5494" w14:textId="77777777" w:rsidR="00C44927" w:rsidRPr="008F10B0" w:rsidRDefault="00012594" w:rsidP="008F10B0">
      <w:pPr>
        <w:pStyle w:val="a0"/>
        <w:numPr>
          <w:ilvl w:val="1"/>
          <w:numId w:val="29"/>
        </w:numPr>
        <w:tabs>
          <w:tab w:val="clear" w:pos="1440"/>
        </w:tabs>
        <w:spacing w:after="0"/>
        <w:rPr>
          <w:rFonts w:eastAsia="宋体"/>
          <w:lang w:eastAsia="zh-CN"/>
        </w:rPr>
      </w:pPr>
      <w:r w:rsidRPr="008F10B0">
        <w:rPr>
          <w:rFonts w:eastAsia="宋体"/>
          <w:lang w:eastAsia="zh-CN"/>
        </w:rPr>
        <w:t>DL data reception in slot N and corresponding acknowledgment in slot N+K1</w:t>
      </w:r>
    </w:p>
    <w:p w14:paraId="2EEB5C67" w14:textId="77777777" w:rsidR="00C44927" w:rsidRPr="008F10B0" w:rsidRDefault="00012594" w:rsidP="008F10B0">
      <w:pPr>
        <w:pStyle w:val="a0"/>
        <w:numPr>
          <w:ilvl w:val="2"/>
          <w:numId w:val="29"/>
        </w:numPr>
        <w:tabs>
          <w:tab w:val="clear" w:pos="2160"/>
        </w:tabs>
        <w:spacing w:after="0"/>
        <w:rPr>
          <w:rFonts w:eastAsia="宋体"/>
          <w:lang w:eastAsia="zh-CN"/>
        </w:rPr>
      </w:pPr>
      <w:r w:rsidRPr="008F10B0">
        <w:rPr>
          <w:rFonts w:eastAsia="宋体"/>
          <w:lang w:eastAsia="zh-CN"/>
        </w:rPr>
        <w:t>All UEs should support K1≥1 with exact values for K1 FFS</w:t>
      </w:r>
    </w:p>
    <w:p w14:paraId="16449C75" w14:textId="77777777" w:rsidR="00C44927" w:rsidRPr="008F10B0" w:rsidRDefault="00012594" w:rsidP="008F10B0">
      <w:pPr>
        <w:pStyle w:val="a0"/>
        <w:numPr>
          <w:ilvl w:val="2"/>
          <w:numId w:val="29"/>
        </w:numPr>
        <w:tabs>
          <w:tab w:val="clear" w:pos="2160"/>
        </w:tabs>
        <w:spacing w:after="0"/>
        <w:rPr>
          <w:rFonts w:eastAsia="宋体"/>
          <w:lang w:eastAsia="zh-CN"/>
        </w:rPr>
      </w:pPr>
      <w:r w:rsidRPr="008F10B0">
        <w:rPr>
          <w:rFonts w:eastAsia="宋体"/>
          <w:lang w:eastAsia="zh-CN"/>
        </w:rPr>
        <w:t>Some UEs may support K1=0 (FFS conditions)</w:t>
      </w:r>
    </w:p>
    <w:p w14:paraId="61330174" w14:textId="77777777" w:rsidR="00C44927" w:rsidRPr="008F10B0" w:rsidRDefault="00012594" w:rsidP="008F10B0">
      <w:pPr>
        <w:pStyle w:val="a0"/>
        <w:numPr>
          <w:ilvl w:val="1"/>
          <w:numId w:val="29"/>
        </w:numPr>
        <w:tabs>
          <w:tab w:val="clear" w:pos="1440"/>
        </w:tabs>
        <w:spacing w:after="0"/>
        <w:rPr>
          <w:rFonts w:eastAsia="宋体"/>
          <w:lang w:eastAsia="zh-CN"/>
        </w:rPr>
      </w:pPr>
      <w:r w:rsidRPr="008F10B0">
        <w:rPr>
          <w:rFonts w:eastAsia="宋体"/>
          <w:lang w:eastAsia="zh-CN"/>
        </w:rPr>
        <w:t>UL assignment in slot N and corresponding uplink data transmission in slot N+K2</w:t>
      </w:r>
    </w:p>
    <w:p w14:paraId="7CCBADE2" w14:textId="77777777" w:rsidR="00C44927" w:rsidRPr="008F10B0" w:rsidRDefault="00012594" w:rsidP="008F10B0">
      <w:pPr>
        <w:pStyle w:val="a0"/>
        <w:numPr>
          <w:ilvl w:val="2"/>
          <w:numId w:val="29"/>
        </w:numPr>
        <w:tabs>
          <w:tab w:val="clear" w:pos="2160"/>
        </w:tabs>
        <w:spacing w:after="0"/>
        <w:rPr>
          <w:rFonts w:eastAsia="宋体"/>
          <w:lang w:eastAsia="zh-CN"/>
        </w:rPr>
      </w:pPr>
      <w:r w:rsidRPr="008F10B0">
        <w:rPr>
          <w:rFonts w:eastAsia="宋体"/>
          <w:lang w:eastAsia="zh-CN"/>
        </w:rPr>
        <w:t>All UEs should support K2≥1 with exact values for K2 FFS</w:t>
      </w:r>
    </w:p>
    <w:p w14:paraId="2CDAA2C6" w14:textId="77777777" w:rsidR="00C44927" w:rsidRPr="008F10B0" w:rsidRDefault="00012594" w:rsidP="008F10B0">
      <w:pPr>
        <w:pStyle w:val="a0"/>
        <w:numPr>
          <w:ilvl w:val="2"/>
          <w:numId w:val="29"/>
        </w:numPr>
        <w:tabs>
          <w:tab w:val="clear" w:pos="2160"/>
        </w:tabs>
        <w:spacing w:after="0"/>
        <w:rPr>
          <w:rFonts w:eastAsia="宋体"/>
          <w:lang w:eastAsia="zh-CN"/>
        </w:rPr>
      </w:pPr>
      <w:r w:rsidRPr="008F10B0">
        <w:rPr>
          <w:rFonts w:eastAsia="宋体"/>
          <w:lang w:eastAsia="zh-CN"/>
        </w:rPr>
        <w:t>Some UEs may support K2=0 (FFS conditions)</w:t>
      </w:r>
    </w:p>
    <w:p w14:paraId="5AA36084" w14:textId="77777777" w:rsidR="007461D5" w:rsidRDefault="007461D5" w:rsidP="007A2186">
      <w:pPr>
        <w:pStyle w:val="a0"/>
        <w:rPr>
          <w:rFonts w:eastAsia="宋体"/>
          <w:lang w:eastAsia="zh-CN"/>
        </w:rPr>
      </w:pPr>
    </w:p>
    <w:p w14:paraId="48BA98F2" w14:textId="77777777" w:rsidR="008F10B0" w:rsidRDefault="00D450D9" w:rsidP="007A2186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nd </w:t>
      </w:r>
      <w:r>
        <w:rPr>
          <w:rFonts w:eastAsia="宋体"/>
          <w:lang w:eastAsia="zh-CN"/>
        </w:rPr>
        <w:t>the definition of K is as follows,</w:t>
      </w:r>
    </w:p>
    <w:p w14:paraId="398A5275" w14:textId="77777777" w:rsidR="00C44927" w:rsidRPr="00D450D9" w:rsidRDefault="00012594" w:rsidP="00D450D9">
      <w:pPr>
        <w:pStyle w:val="a0"/>
        <w:numPr>
          <w:ilvl w:val="1"/>
          <w:numId w:val="36"/>
        </w:numPr>
        <w:rPr>
          <w:rFonts w:eastAsia="宋体"/>
          <w:lang w:eastAsia="zh-CN"/>
        </w:rPr>
      </w:pPr>
      <w:r w:rsidRPr="00D450D9">
        <w:rPr>
          <w:rFonts w:eastAsia="宋体"/>
          <w:b/>
          <w:bCs/>
          <w:u w:val="single"/>
          <w:lang w:eastAsia="zh-CN"/>
        </w:rPr>
        <w:t>K0:</w:t>
      </w:r>
      <w:r w:rsidRPr="00D450D9">
        <w:rPr>
          <w:rFonts w:eastAsia="宋体"/>
          <w:lang w:eastAsia="zh-CN"/>
        </w:rPr>
        <w:t xml:space="preserve"> Delay between DL grant and corresponding DL data (PDSCH) reception</w:t>
      </w:r>
    </w:p>
    <w:p w14:paraId="0A8A247B" w14:textId="77777777" w:rsidR="00C44927" w:rsidRPr="00D450D9" w:rsidRDefault="00012594" w:rsidP="00D450D9">
      <w:pPr>
        <w:pStyle w:val="a0"/>
        <w:numPr>
          <w:ilvl w:val="1"/>
          <w:numId w:val="36"/>
        </w:numPr>
        <w:rPr>
          <w:rFonts w:eastAsia="宋体"/>
          <w:lang w:eastAsia="zh-CN"/>
        </w:rPr>
      </w:pPr>
      <w:r w:rsidRPr="00D450D9">
        <w:rPr>
          <w:rFonts w:eastAsia="宋体"/>
          <w:b/>
          <w:bCs/>
          <w:u w:val="single"/>
          <w:lang w:eastAsia="zh-CN"/>
        </w:rPr>
        <w:t>K1:</w:t>
      </w:r>
      <w:r w:rsidRPr="00D450D9">
        <w:rPr>
          <w:rFonts w:eastAsia="宋体"/>
          <w:lang w:eastAsia="zh-CN"/>
        </w:rPr>
        <w:t xml:space="preserve"> Delay between DL data (PDSCH) reception and corresponding ACK transmission on UL</w:t>
      </w:r>
    </w:p>
    <w:p w14:paraId="70A62B38" w14:textId="77777777" w:rsidR="00C44927" w:rsidRPr="00D450D9" w:rsidRDefault="00012594" w:rsidP="00D450D9">
      <w:pPr>
        <w:pStyle w:val="a0"/>
        <w:numPr>
          <w:ilvl w:val="1"/>
          <w:numId w:val="36"/>
        </w:numPr>
        <w:rPr>
          <w:rFonts w:eastAsia="宋体"/>
          <w:lang w:eastAsia="zh-CN"/>
        </w:rPr>
      </w:pPr>
      <w:r w:rsidRPr="00D450D9">
        <w:rPr>
          <w:rFonts w:eastAsia="宋体"/>
          <w:b/>
          <w:bCs/>
          <w:u w:val="single"/>
          <w:lang w:eastAsia="zh-CN"/>
        </w:rPr>
        <w:t>K2:</w:t>
      </w:r>
      <w:r w:rsidRPr="00D450D9">
        <w:rPr>
          <w:rFonts w:eastAsia="宋体"/>
          <w:lang w:eastAsia="zh-CN"/>
        </w:rPr>
        <w:t xml:space="preserve"> Delay between UL grant reception in DL and UL data (PUSCH) transmission</w:t>
      </w:r>
    </w:p>
    <w:p w14:paraId="31D4E773" w14:textId="77777777" w:rsidR="00C44927" w:rsidRPr="00D450D9" w:rsidRDefault="00012594" w:rsidP="00D450D9">
      <w:pPr>
        <w:pStyle w:val="a0"/>
        <w:numPr>
          <w:ilvl w:val="1"/>
          <w:numId w:val="36"/>
        </w:numPr>
        <w:rPr>
          <w:rFonts w:eastAsia="宋体"/>
          <w:lang w:eastAsia="zh-CN"/>
        </w:rPr>
      </w:pPr>
      <w:r w:rsidRPr="00D450D9">
        <w:rPr>
          <w:rFonts w:eastAsia="宋体"/>
          <w:b/>
          <w:bCs/>
          <w:u w:val="single"/>
          <w:lang w:eastAsia="zh-CN"/>
        </w:rPr>
        <w:t>K3:</w:t>
      </w:r>
      <w:r w:rsidRPr="00D450D9">
        <w:rPr>
          <w:rFonts w:eastAsia="宋体"/>
          <w:lang w:eastAsia="zh-CN"/>
        </w:rPr>
        <w:t xml:space="preserve"> Delay between ACK/NAK reception in UL and corresponding retransmission of data (PDSCH) on DL</w:t>
      </w:r>
    </w:p>
    <w:p w14:paraId="4FBFF407" w14:textId="77777777" w:rsidR="008F10B0" w:rsidRPr="008F10B0" w:rsidRDefault="008F10B0" w:rsidP="007A2186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More clarification on </w:t>
      </w:r>
      <w:r>
        <w:rPr>
          <w:rFonts w:eastAsia="宋体"/>
          <w:lang w:val="en-GB" w:eastAsia="zh-CN"/>
        </w:rPr>
        <w:t>self-contain operation and its capability are provided in this contribution.</w:t>
      </w:r>
    </w:p>
    <w:p w14:paraId="120194CD" w14:textId="77777777" w:rsidR="001E4CA5" w:rsidRDefault="00B778E7" w:rsidP="00E34AD4">
      <w:pPr>
        <w:pStyle w:val="1"/>
        <w:keepLines/>
        <w:numPr>
          <w:ilvl w:val="0"/>
          <w:numId w:val="5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Discussion</w:t>
      </w:r>
      <w:r w:rsidR="00AE10F6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s</w:t>
      </w:r>
    </w:p>
    <w:p w14:paraId="61B6314C" w14:textId="77777777" w:rsidR="00573049" w:rsidRDefault="008F10B0" w:rsidP="004F08FE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Self-contained operation</w:t>
      </w:r>
    </w:p>
    <w:p w14:paraId="258E0CA0" w14:textId="77777777" w:rsidR="008F10B0" w:rsidRDefault="008F10B0" w:rsidP="00462E66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S</w:t>
      </w:r>
      <w:r w:rsidR="0012106A">
        <w:rPr>
          <w:rFonts w:eastAsia="宋体" w:hint="eastAsia"/>
          <w:lang w:val="en-GB" w:eastAsia="zh-CN"/>
        </w:rPr>
        <w:t>elf-contained operation provides</w:t>
      </w:r>
      <w:r>
        <w:rPr>
          <w:rFonts w:eastAsia="宋体" w:hint="eastAsia"/>
          <w:lang w:val="en-GB" w:eastAsia="zh-CN"/>
        </w:rPr>
        <w:t xml:space="preserve"> </w:t>
      </w:r>
      <w:r w:rsidR="0012106A">
        <w:rPr>
          <w:rFonts w:eastAsia="宋体"/>
          <w:lang w:val="en-GB" w:eastAsia="zh-CN"/>
        </w:rPr>
        <w:t xml:space="preserve">capabilities which enable UE </w:t>
      </w:r>
      <w:r>
        <w:rPr>
          <w:rFonts w:eastAsia="宋体" w:hint="eastAsia"/>
          <w:lang w:val="en-GB" w:eastAsia="zh-CN"/>
        </w:rPr>
        <w:t xml:space="preserve">fast downlink data acknowledgement after downlink grant and uplink data transmission after uplink grant almost within the same slot. </w:t>
      </w:r>
    </w:p>
    <w:p w14:paraId="55870BB3" w14:textId="77777777" w:rsidR="0012106A" w:rsidRDefault="0012106A" w:rsidP="00462E66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Some of the benefits with self-contained operation are as follows,</w:t>
      </w:r>
    </w:p>
    <w:p w14:paraId="38D8A6FF" w14:textId="77777777" w:rsidR="0012106A" w:rsidRDefault="0012106A" w:rsidP="0012106A">
      <w:pPr>
        <w:pStyle w:val="a0"/>
        <w:numPr>
          <w:ilvl w:val="0"/>
          <w:numId w:val="31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Ultra-low latency</w:t>
      </w:r>
    </w:p>
    <w:p w14:paraId="6A8B5DB9" w14:textId="77777777" w:rsidR="0012106A" w:rsidRDefault="0012106A" w:rsidP="0012106A">
      <w:pPr>
        <w:pStyle w:val="a0"/>
        <w:numPr>
          <w:ilvl w:val="1"/>
          <w:numId w:val="31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Slot duration level transmission latency enables better user experience.</w:t>
      </w:r>
    </w:p>
    <w:p w14:paraId="7F978148" w14:textId="367A3C29" w:rsidR="0012106A" w:rsidRDefault="0012106A" w:rsidP="0012106A">
      <w:pPr>
        <w:pStyle w:val="a0"/>
        <w:numPr>
          <w:ilvl w:val="0"/>
          <w:numId w:val="31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Very fast </w:t>
      </w:r>
      <w:proofErr w:type="gramStart"/>
      <w:r>
        <w:rPr>
          <w:rFonts w:eastAsia="宋体"/>
          <w:lang w:val="en-GB" w:eastAsia="zh-CN"/>
        </w:rPr>
        <w:t>service start</w:t>
      </w:r>
      <w:proofErr w:type="gramEnd"/>
      <w:r>
        <w:rPr>
          <w:rFonts w:eastAsia="宋体"/>
          <w:lang w:val="en-GB" w:eastAsia="zh-CN"/>
        </w:rPr>
        <w:t xml:space="preserve"> flow. </w:t>
      </w:r>
    </w:p>
    <w:p w14:paraId="7247A9C1" w14:textId="77777777" w:rsidR="0012106A" w:rsidRPr="0012106A" w:rsidRDefault="0012106A" w:rsidP="0012106A">
      <w:pPr>
        <w:pStyle w:val="a0"/>
        <w:numPr>
          <w:ilvl w:val="1"/>
          <w:numId w:val="31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It can </w:t>
      </w:r>
      <w:r w:rsidRPr="00A732A4">
        <w:rPr>
          <w:rFonts w:eastAsia="宋体"/>
          <w:lang w:eastAsia="zh-CN"/>
        </w:rPr>
        <w:t xml:space="preserve">solve TCP slow start problem. </w:t>
      </w:r>
      <w:r>
        <w:rPr>
          <w:rFonts w:eastAsia="宋体" w:hint="eastAsia"/>
          <w:lang w:eastAsia="zh-CN"/>
        </w:rPr>
        <w:t xml:space="preserve">A similar study has been carried out in LTE short TTI WI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eastAsia="宋体" w:hint="eastAsia"/>
          <w:lang w:eastAsia="zh-CN"/>
        </w:rPr>
        <w:instrText>REF _Ref485343267 \r \h</w:instrText>
      </w:r>
      <w:r>
        <w:rPr>
          <w:rFonts w:eastAsia="宋体"/>
          <w:lang w:eastAsia="zh-CN"/>
        </w:rPr>
        <w:instrText xml:space="preserve">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[1]</w:t>
      </w:r>
      <w:r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t shows that fast TCP starting improves performance in terms of user </w:t>
      </w:r>
      <w:bookmarkStart w:id="2" w:name="OLE_LINK4"/>
      <w:r>
        <w:rPr>
          <w:rFonts w:eastAsia="宋体"/>
          <w:lang w:eastAsia="zh-CN"/>
        </w:rPr>
        <w:t>perceived</w:t>
      </w:r>
      <w:bookmarkEnd w:id="2"/>
      <w:r>
        <w:rPr>
          <w:rFonts w:eastAsia="宋体" w:hint="eastAsia"/>
          <w:lang w:eastAsia="zh-CN"/>
        </w:rPr>
        <w:t xml:space="preserve"> throughput. </w:t>
      </w:r>
    </w:p>
    <w:p w14:paraId="42484208" w14:textId="77777777" w:rsidR="0012106A" w:rsidRPr="0012106A" w:rsidRDefault="0012106A" w:rsidP="0012106A">
      <w:pPr>
        <w:pStyle w:val="a0"/>
        <w:numPr>
          <w:ilvl w:val="0"/>
          <w:numId w:val="31"/>
        </w:numPr>
        <w:rPr>
          <w:rFonts w:eastAsia="宋体"/>
          <w:lang w:val="en-GB" w:eastAsia="zh-CN"/>
        </w:rPr>
      </w:pPr>
      <w:r>
        <w:rPr>
          <w:rFonts w:eastAsia="宋体"/>
          <w:lang w:eastAsia="zh-CN"/>
        </w:rPr>
        <w:t xml:space="preserve">Less soft buffer </w:t>
      </w:r>
    </w:p>
    <w:p w14:paraId="6919FC8E" w14:textId="77777777" w:rsidR="0012106A" w:rsidRPr="00445DF8" w:rsidRDefault="0012106A" w:rsidP="0012106A">
      <w:pPr>
        <w:pStyle w:val="a0"/>
        <w:numPr>
          <w:ilvl w:val="1"/>
          <w:numId w:val="31"/>
        </w:numPr>
        <w:rPr>
          <w:rFonts w:eastAsia="宋体"/>
          <w:lang w:val="en-GB" w:eastAsia="zh-CN"/>
        </w:rPr>
      </w:pPr>
      <w:r>
        <w:rPr>
          <w:rFonts w:eastAsia="MS Mincho"/>
          <w:iCs/>
          <w:lang w:eastAsia="ja-JP"/>
        </w:rPr>
        <w:t>S</w:t>
      </w:r>
      <w:r w:rsidRPr="00270631">
        <w:rPr>
          <w:rFonts w:eastAsia="MS Mincho"/>
          <w:iCs/>
          <w:lang w:eastAsia="ja-JP"/>
        </w:rPr>
        <w:t>oft buffer dimensioning</w:t>
      </w:r>
      <w:r>
        <w:rPr>
          <w:rFonts w:eastAsia="MS Mincho"/>
          <w:iCs/>
          <w:lang w:eastAsia="ja-JP"/>
        </w:rPr>
        <w:t xml:space="preserve"> may be </w:t>
      </w:r>
      <w:r w:rsidR="00255176">
        <w:rPr>
          <w:rFonts w:eastAsia="MS Mincho"/>
          <w:iCs/>
          <w:lang w:eastAsia="ja-JP"/>
        </w:rPr>
        <w:t>according</w:t>
      </w:r>
      <w:r>
        <w:rPr>
          <w:rFonts w:eastAsia="MS Mincho"/>
          <w:iCs/>
          <w:lang w:eastAsia="ja-JP"/>
        </w:rPr>
        <w:t xml:space="preserve"> to the HARQ RTT and data rate(s)</w:t>
      </w:r>
      <w:r w:rsidR="00255176">
        <w:rPr>
          <w:rFonts w:eastAsia="MS Mincho"/>
          <w:iCs/>
          <w:lang w:eastAsia="ja-JP"/>
        </w:rPr>
        <w:t xml:space="preserve"> </w:t>
      </w:r>
      <w:r w:rsidR="00255176">
        <w:rPr>
          <w:rFonts w:eastAsia="MS Mincho"/>
          <w:iCs/>
          <w:lang w:eastAsia="ja-JP"/>
        </w:rPr>
        <w:fldChar w:fldCharType="begin"/>
      </w:r>
      <w:r w:rsidR="00255176">
        <w:rPr>
          <w:rFonts w:eastAsia="MS Mincho"/>
          <w:iCs/>
          <w:lang w:eastAsia="ja-JP"/>
        </w:rPr>
        <w:instrText xml:space="preserve"> REF _Ref485343772 \r \h </w:instrText>
      </w:r>
      <w:r w:rsidR="00255176">
        <w:rPr>
          <w:rFonts w:eastAsia="MS Mincho"/>
          <w:iCs/>
          <w:lang w:eastAsia="ja-JP"/>
        </w:rPr>
      </w:r>
      <w:r w:rsidR="00255176">
        <w:rPr>
          <w:rFonts w:eastAsia="MS Mincho"/>
          <w:iCs/>
          <w:lang w:eastAsia="ja-JP"/>
        </w:rPr>
        <w:fldChar w:fldCharType="separate"/>
      </w:r>
      <w:r w:rsidR="00255176">
        <w:rPr>
          <w:rFonts w:eastAsia="MS Mincho"/>
          <w:iCs/>
          <w:lang w:eastAsia="ja-JP"/>
        </w:rPr>
        <w:t>[2]</w:t>
      </w:r>
      <w:r w:rsidR="00255176">
        <w:rPr>
          <w:rFonts w:eastAsia="MS Mincho"/>
          <w:iCs/>
          <w:lang w:eastAsia="ja-JP"/>
        </w:rPr>
        <w:fldChar w:fldCharType="end"/>
      </w:r>
      <w:r w:rsidR="00255176">
        <w:rPr>
          <w:rFonts w:eastAsia="MS Mincho"/>
          <w:iCs/>
          <w:lang w:eastAsia="ja-JP"/>
        </w:rPr>
        <w:t xml:space="preserve">. </w:t>
      </w:r>
    </w:p>
    <w:p w14:paraId="24FAB0A6" w14:textId="77777777" w:rsidR="00726BA1" w:rsidRDefault="00726BA1" w:rsidP="00445DF8">
      <w:pPr>
        <w:pStyle w:val="a0"/>
        <w:numPr>
          <w:ilvl w:val="0"/>
          <w:numId w:val="31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M</w:t>
      </w:r>
      <w:r>
        <w:rPr>
          <w:rFonts w:eastAsia="宋体" w:hint="eastAsia"/>
          <w:lang w:val="en-GB" w:eastAsia="zh-CN"/>
        </w:rPr>
        <w:t xml:space="preserve">ore </w:t>
      </w:r>
      <w:r>
        <w:rPr>
          <w:rFonts w:eastAsia="宋体"/>
          <w:lang w:val="en-GB" w:eastAsia="zh-CN"/>
        </w:rPr>
        <w:t>efficient channel access for unlicensed band</w:t>
      </w:r>
    </w:p>
    <w:p w14:paraId="40579AB5" w14:textId="77777777" w:rsidR="00726BA1" w:rsidRPr="0012106A" w:rsidRDefault="00726BA1" w:rsidP="00726BA1">
      <w:pPr>
        <w:pStyle w:val="a0"/>
        <w:numPr>
          <w:ilvl w:val="1"/>
          <w:numId w:val="31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Only one LBT can be performed by the </w:t>
      </w:r>
      <w:proofErr w:type="spellStart"/>
      <w:r>
        <w:rPr>
          <w:rFonts w:eastAsia="宋体"/>
          <w:lang w:val="en-GB" w:eastAsia="zh-CN"/>
        </w:rPr>
        <w:t>gNB</w:t>
      </w:r>
      <w:proofErr w:type="spellEnd"/>
      <w:r>
        <w:rPr>
          <w:rFonts w:eastAsia="宋体"/>
          <w:lang w:val="en-GB" w:eastAsia="zh-CN"/>
        </w:rPr>
        <w:t xml:space="preserve"> for the DL transmission and the corresponding HARQ-ACK (or for the UL grant transmission and the corresponding PUSCH transmission)</w:t>
      </w:r>
      <w:r w:rsidR="00781904">
        <w:rPr>
          <w:rFonts w:eastAsia="宋体"/>
          <w:lang w:val="en-GB" w:eastAsia="zh-CN"/>
        </w:rPr>
        <w:t xml:space="preserve">, if the gap between the associated DL and UL part is sufficiently small. </w:t>
      </w:r>
    </w:p>
    <w:p w14:paraId="7BD6F9C0" w14:textId="77777777" w:rsidR="0012106A" w:rsidRDefault="007878A8" w:rsidP="00462E66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H</w:t>
      </w:r>
      <w:r>
        <w:rPr>
          <w:rFonts w:eastAsia="宋体" w:hint="eastAsia"/>
          <w:lang w:val="en-GB" w:eastAsia="zh-CN"/>
        </w:rPr>
        <w:t>owever,</w:t>
      </w:r>
      <w:r>
        <w:rPr>
          <w:rFonts w:eastAsia="宋体"/>
          <w:lang w:val="en-GB" w:eastAsia="zh-CN"/>
        </w:rPr>
        <w:t xml:space="preserve"> with high processing latency requirements, careful studies of how UE support self-contained operation capability shall be further investigated.</w:t>
      </w:r>
    </w:p>
    <w:p w14:paraId="01383F74" w14:textId="77777777" w:rsidR="007878A8" w:rsidRDefault="00363EBD" w:rsidP="007878A8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lastRenderedPageBreak/>
        <w:t>Usage of</w:t>
      </w:r>
      <w:r w:rsidR="007878A8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 self-contained operation</w:t>
      </w:r>
    </w:p>
    <w:p w14:paraId="65E6ECA0" w14:textId="77777777" w:rsidR="007878A8" w:rsidRDefault="00363EBD" w:rsidP="00462E66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T</w:t>
      </w:r>
      <w:r>
        <w:rPr>
          <w:rFonts w:eastAsia="宋体" w:hint="eastAsia"/>
          <w:lang w:val="en-GB" w:eastAsia="zh-CN"/>
        </w:rPr>
        <w:t xml:space="preserve">he </w:t>
      </w:r>
      <w:r>
        <w:rPr>
          <w:rFonts w:eastAsia="宋体"/>
          <w:lang w:val="en-GB" w:eastAsia="zh-CN"/>
        </w:rPr>
        <w:t xml:space="preserve">self-contained operation shall consider at least </w:t>
      </w:r>
      <w:r w:rsidR="00814F7E">
        <w:rPr>
          <w:rFonts w:eastAsia="宋体"/>
          <w:lang w:val="en-GB" w:eastAsia="zh-CN"/>
        </w:rPr>
        <w:t xml:space="preserve">support </w:t>
      </w:r>
      <w:r>
        <w:rPr>
          <w:rFonts w:eastAsia="宋体"/>
          <w:lang w:val="en-GB" w:eastAsia="zh-CN"/>
        </w:rPr>
        <w:t>the following use cases</w:t>
      </w:r>
      <w:r w:rsidR="009746A3">
        <w:rPr>
          <w:rFonts w:eastAsia="宋体"/>
          <w:lang w:val="en-GB" w:eastAsia="zh-CN"/>
        </w:rPr>
        <w:t xml:space="preserve"> (see Figure 1)</w:t>
      </w:r>
      <w:r>
        <w:rPr>
          <w:rFonts w:eastAsia="宋体"/>
          <w:lang w:val="en-GB" w:eastAsia="zh-CN"/>
        </w:rPr>
        <w:t>,</w:t>
      </w:r>
    </w:p>
    <w:p w14:paraId="6710ABC3" w14:textId="77777777" w:rsidR="00C44927" w:rsidRDefault="00012594" w:rsidP="00D450D9">
      <w:pPr>
        <w:pStyle w:val="a0"/>
        <w:numPr>
          <w:ilvl w:val="0"/>
          <w:numId w:val="33"/>
        </w:numPr>
        <w:rPr>
          <w:rFonts w:eastAsia="宋体"/>
          <w:lang w:eastAsia="zh-CN"/>
        </w:rPr>
      </w:pPr>
      <w:r w:rsidRPr="00D450D9">
        <w:rPr>
          <w:rFonts w:eastAsia="宋体"/>
          <w:lang w:eastAsia="zh-CN"/>
        </w:rPr>
        <w:t>self-contained operation in a bi-directional slot with K1=0</w:t>
      </w:r>
    </w:p>
    <w:p w14:paraId="059A43E4" w14:textId="77777777" w:rsidR="00D450D9" w:rsidRDefault="00D450D9" w:rsidP="00D450D9">
      <w:pPr>
        <w:pStyle w:val="a0"/>
        <w:numPr>
          <w:ilvl w:val="0"/>
          <w:numId w:val="33"/>
        </w:numPr>
        <w:rPr>
          <w:rFonts w:eastAsia="宋体"/>
          <w:lang w:eastAsia="zh-CN"/>
        </w:rPr>
      </w:pPr>
      <w:r w:rsidRPr="00D450D9">
        <w:rPr>
          <w:rFonts w:eastAsia="宋体"/>
          <w:lang w:eastAsia="zh-CN"/>
        </w:rPr>
        <w:t>self-contained operation in a bi-directional slot with K</w:t>
      </w:r>
      <w:r>
        <w:rPr>
          <w:rFonts w:eastAsia="宋体"/>
          <w:lang w:eastAsia="zh-CN"/>
        </w:rPr>
        <w:t>2</w:t>
      </w:r>
      <w:r w:rsidRPr="00D450D9">
        <w:rPr>
          <w:rFonts w:eastAsia="宋体"/>
          <w:lang w:eastAsia="zh-CN"/>
        </w:rPr>
        <w:t>=0</w:t>
      </w:r>
    </w:p>
    <w:p w14:paraId="0A2B3276" w14:textId="36C76DF8" w:rsidR="00C44927" w:rsidRPr="00D450D9" w:rsidRDefault="00012594" w:rsidP="00D450D9">
      <w:pPr>
        <w:pStyle w:val="a0"/>
        <w:numPr>
          <w:ilvl w:val="0"/>
          <w:numId w:val="33"/>
        </w:numPr>
        <w:rPr>
          <w:rFonts w:eastAsia="宋体"/>
          <w:lang w:eastAsia="zh-CN"/>
        </w:rPr>
      </w:pPr>
      <w:r w:rsidRPr="00D450D9">
        <w:rPr>
          <w:rFonts w:eastAsia="宋体"/>
          <w:lang w:eastAsia="zh-CN"/>
        </w:rPr>
        <w:t>Immediate acknowledgement w/in next long uplink bursts</w:t>
      </w:r>
      <w:r w:rsidR="00730F6F">
        <w:rPr>
          <w:rFonts w:eastAsia="宋体"/>
          <w:lang w:eastAsia="zh-CN"/>
        </w:rPr>
        <w:t xml:space="preserve">. Although strictly speaking this is not self-contained operation, the required UE processing capability can be close to the case a) 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8"/>
        <w:gridCol w:w="2607"/>
        <w:gridCol w:w="222"/>
        <w:gridCol w:w="3808"/>
      </w:tblGrid>
      <w:tr w:rsidR="00730F6F" w14:paraId="059AF3BB" w14:textId="77777777" w:rsidTr="00445DF8">
        <w:tc>
          <w:tcPr>
            <w:tcW w:w="2545" w:type="dxa"/>
          </w:tcPr>
          <w:p w14:paraId="363B87EC" w14:textId="77777777" w:rsidR="00730F6F" w:rsidRDefault="00730F6F" w:rsidP="009746A3">
            <w:pPr>
              <w:pStyle w:val="a0"/>
              <w:jc w:val="center"/>
              <w:rPr>
                <w:rFonts w:eastAsia="宋体"/>
                <w:lang w:eastAsia="zh-CN"/>
              </w:rPr>
            </w:pPr>
            <w:r w:rsidRPr="00814F7E">
              <w:rPr>
                <w:rFonts w:eastAsia="宋体"/>
                <w:noProof/>
                <w:lang w:eastAsia="zh-CN"/>
              </w:rPr>
              <w:drawing>
                <wp:inline distT="0" distB="0" distL="0" distR="0" wp14:anchorId="085195AF" wp14:editId="3CE81099">
                  <wp:extent cx="1515600" cy="630000"/>
                  <wp:effectExtent l="0" t="0" r="889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5600" cy="63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DA4546" w14:textId="77777777" w:rsidR="00730F6F" w:rsidRDefault="00730F6F" w:rsidP="009746A3">
            <w:pPr>
              <w:pStyle w:val="a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(a)</w:t>
            </w:r>
          </w:p>
        </w:tc>
        <w:tc>
          <w:tcPr>
            <w:tcW w:w="2546" w:type="dxa"/>
          </w:tcPr>
          <w:p w14:paraId="64A04E6B" w14:textId="77777777" w:rsidR="00730F6F" w:rsidRDefault="00730F6F" w:rsidP="009746A3">
            <w:pPr>
              <w:pStyle w:val="a0"/>
              <w:jc w:val="center"/>
              <w:rPr>
                <w:rFonts w:eastAsia="宋体"/>
                <w:lang w:eastAsia="zh-CN"/>
              </w:rPr>
            </w:pPr>
            <w:r w:rsidRPr="00814F7E">
              <w:rPr>
                <w:rFonts w:eastAsia="宋体"/>
                <w:noProof/>
                <w:lang w:eastAsia="zh-CN"/>
              </w:rPr>
              <w:drawing>
                <wp:inline distT="0" distB="0" distL="0" distR="0" wp14:anchorId="2DD19600" wp14:editId="5C743E5D">
                  <wp:extent cx="1522800" cy="633600"/>
                  <wp:effectExtent l="0" t="0" r="127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2800" cy="63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ED3D5A" w14:textId="77777777" w:rsidR="00730F6F" w:rsidRDefault="00730F6F" w:rsidP="009746A3">
            <w:pPr>
              <w:pStyle w:val="a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(b)</w:t>
            </w:r>
          </w:p>
        </w:tc>
        <w:tc>
          <w:tcPr>
            <w:tcW w:w="222" w:type="dxa"/>
          </w:tcPr>
          <w:p w14:paraId="5A765241" w14:textId="77777777" w:rsidR="00730F6F" w:rsidRPr="00814F7E" w:rsidRDefault="00730F6F" w:rsidP="009746A3">
            <w:pPr>
              <w:pStyle w:val="a0"/>
              <w:jc w:val="center"/>
              <w:rPr>
                <w:rFonts w:eastAsia="宋体"/>
                <w:noProof/>
                <w:lang w:eastAsia="zh-CN"/>
              </w:rPr>
            </w:pPr>
          </w:p>
        </w:tc>
        <w:tc>
          <w:tcPr>
            <w:tcW w:w="3716" w:type="dxa"/>
          </w:tcPr>
          <w:p w14:paraId="4C57A7C5" w14:textId="2562CD9A" w:rsidR="00730F6F" w:rsidRDefault="00730F6F" w:rsidP="009746A3">
            <w:pPr>
              <w:pStyle w:val="a0"/>
              <w:jc w:val="center"/>
              <w:rPr>
                <w:rFonts w:eastAsia="宋体"/>
                <w:lang w:eastAsia="zh-CN"/>
              </w:rPr>
            </w:pPr>
            <w:r w:rsidRPr="00814F7E">
              <w:rPr>
                <w:rFonts w:eastAsia="宋体"/>
                <w:noProof/>
                <w:lang w:eastAsia="zh-CN"/>
              </w:rPr>
              <w:drawing>
                <wp:inline distT="0" distB="0" distL="0" distR="0" wp14:anchorId="728950BF" wp14:editId="18EB9CDC">
                  <wp:extent cx="2289600" cy="59400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9600" cy="59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CC16FE" w14:textId="77777777" w:rsidR="00730F6F" w:rsidRDefault="00730F6F" w:rsidP="009746A3">
            <w:pPr>
              <w:pStyle w:val="a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(c)</w:t>
            </w:r>
          </w:p>
        </w:tc>
      </w:tr>
    </w:tbl>
    <w:p w14:paraId="2484FE2A" w14:textId="77777777" w:rsidR="00D450D9" w:rsidRDefault="009746A3" w:rsidP="009746A3">
      <w:pPr>
        <w:pStyle w:val="a0"/>
        <w:jc w:val="center"/>
        <w:rPr>
          <w:rFonts w:eastAsia="宋体"/>
          <w:b/>
          <w:lang w:val="en-GB" w:eastAsia="zh-CN"/>
        </w:rPr>
      </w:pPr>
      <w:proofErr w:type="gramStart"/>
      <w:r w:rsidRPr="009746A3">
        <w:rPr>
          <w:rFonts w:eastAsia="宋体"/>
          <w:b/>
          <w:lang w:val="en-GB" w:eastAsia="zh-CN"/>
        </w:rPr>
        <w:t>Figure 1</w:t>
      </w:r>
      <w:r>
        <w:rPr>
          <w:rFonts w:eastAsia="宋体"/>
          <w:b/>
          <w:lang w:val="en-GB" w:eastAsia="zh-CN"/>
        </w:rPr>
        <w:t>.</w:t>
      </w:r>
      <w:proofErr w:type="gramEnd"/>
      <w:r w:rsidRPr="009746A3">
        <w:rPr>
          <w:rFonts w:eastAsia="宋体"/>
          <w:b/>
          <w:lang w:val="en-GB" w:eastAsia="zh-CN"/>
        </w:rPr>
        <w:t xml:space="preserve"> </w:t>
      </w:r>
      <w:proofErr w:type="gramStart"/>
      <w:r w:rsidR="00073C7E">
        <w:rPr>
          <w:rFonts w:eastAsia="宋体"/>
          <w:b/>
          <w:lang w:val="en-GB" w:eastAsia="zh-CN"/>
        </w:rPr>
        <w:t>use</w:t>
      </w:r>
      <w:proofErr w:type="gramEnd"/>
      <w:r w:rsidR="00073C7E">
        <w:rPr>
          <w:rFonts w:eastAsia="宋体"/>
          <w:b/>
          <w:lang w:val="en-GB" w:eastAsia="zh-CN"/>
        </w:rPr>
        <w:t xml:space="preserve"> case</w:t>
      </w:r>
      <w:r w:rsidRPr="009746A3">
        <w:rPr>
          <w:rFonts w:eastAsia="宋体"/>
          <w:b/>
          <w:lang w:val="en-GB" w:eastAsia="zh-CN"/>
        </w:rPr>
        <w:t xml:space="preserve"> of self-contained operation</w:t>
      </w:r>
    </w:p>
    <w:p w14:paraId="1D1751B3" w14:textId="77777777" w:rsidR="00373512" w:rsidRDefault="00164122" w:rsidP="00373512">
      <w:pPr>
        <w:pStyle w:val="a0"/>
        <w:rPr>
          <w:rFonts w:eastAsia="宋体"/>
          <w:b/>
          <w:lang w:val="en-GB" w:eastAsia="zh-CN"/>
        </w:rPr>
      </w:pPr>
      <w:r>
        <w:rPr>
          <w:rFonts w:eastAsia="宋体" w:hint="eastAsia"/>
          <w:b/>
          <w:lang w:val="en-GB" w:eastAsia="zh-CN"/>
        </w:rPr>
        <w:t>Proposal 1: the self-contained operation supports the following use cases,</w:t>
      </w:r>
    </w:p>
    <w:p w14:paraId="22A5FB99" w14:textId="77777777" w:rsidR="00164122" w:rsidRPr="00164122" w:rsidRDefault="00164122" w:rsidP="00164122">
      <w:pPr>
        <w:pStyle w:val="a0"/>
        <w:ind w:leftChars="100" w:left="240"/>
        <w:rPr>
          <w:rFonts w:eastAsia="宋体"/>
          <w:b/>
          <w:lang w:eastAsia="zh-CN"/>
        </w:rPr>
      </w:pPr>
      <w:r w:rsidRPr="00164122">
        <w:rPr>
          <w:rFonts w:eastAsia="宋体"/>
          <w:b/>
          <w:lang w:eastAsia="zh-CN"/>
        </w:rPr>
        <w:t>a)</w:t>
      </w:r>
      <w:r w:rsidRPr="00164122">
        <w:rPr>
          <w:rFonts w:eastAsia="宋体"/>
          <w:b/>
          <w:lang w:eastAsia="zh-CN"/>
        </w:rPr>
        <w:tab/>
      </w:r>
      <w:proofErr w:type="gramStart"/>
      <w:r w:rsidRPr="00164122">
        <w:rPr>
          <w:rFonts w:eastAsia="宋体"/>
          <w:b/>
          <w:lang w:eastAsia="zh-CN"/>
        </w:rPr>
        <w:t>self-contained</w:t>
      </w:r>
      <w:proofErr w:type="gramEnd"/>
      <w:r w:rsidRPr="00164122">
        <w:rPr>
          <w:rFonts w:eastAsia="宋体"/>
          <w:b/>
          <w:lang w:eastAsia="zh-CN"/>
        </w:rPr>
        <w:t xml:space="preserve"> operation in a bi-directional slot with K1=0</w:t>
      </w:r>
    </w:p>
    <w:p w14:paraId="54B1DF91" w14:textId="77777777" w:rsidR="00164122" w:rsidRPr="00164122" w:rsidRDefault="00164122" w:rsidP="00164122">
      <w:pPr>
        <w:pStyle w:val="a0"/>
        <w:ind w:leftChars="100" w:left="240"/>
        <w:rPr>
          <w:rFonts w:eastAsia="宋体"/>
          <w:b/>
          <w:lang w:eastAsia="zh-CN"/>
        </w:rPr>
      </w:pPr>
      <w:r w:rsidRPr="00164122">
        <w:rPr>
          <w:rFonts w:eastAsia="宋体"/>
          <w:b/>
          <w:lang w:eastAsia="zh-CN"/>
        </w:rPr>
        <w:t>b)</w:t>
      </w:r>
      <w:r w:rsidRPr="00164122">
        <w:rPr>
          <w:rFonts w:eastAsia="宋体"/>
          <w:b/>
          <w:lang w:eastAsia="zh-CN"/>
        </w:rPr>
        <w:tab/>
      </w:r>
      <w:proofErr w:type="gramStart"/>
      <w:r w:rsidRPr="00164122">
        <w:rPr>
          <w:rFonts w:eastAsia="宋体"/>
          <w:b/>
          <w:lang w:eastAsia="zh-CN"/>
        </w:rPr>
        <w:t>self-contained</w:t>
      </w:r>
      <w:proofErr w:type="gramEnd"/>
      <w:r w:rsidRPr="00164122">
        <w:rPr>
          <w:rFonts w:eastAsia="宋体"/>
          <w:b/>
          <w:lang w:eastAsia="zh-CN"/>
        </w:rPr>
        <w:t xml:space="preserve"> operation in a bi-directional slot with K2=0</w:t>
      </w:r>
    </w:p>
    <w:p w14:paraId="46DAA65A" w14:textId="77777777" w:rsidR="00164122" w:rsidRPr="00164122" w:rsidRDefault="00164122" w:rsidP="00164122">
      <w:pPr>
        <w:pStyle w:val="a0"/>
        <w:ind w:leftChars="100" w:left="240"/>
        <w:rPr>
          <w:rFonts w:eastAsia="宋体"/>
          <w:b/>
          <w:lang w:eastAsia="zh-CN"/>
        </w:rPr>
      </w:pPr>
      <w:r w:rsidRPr="00164122">
        <w:rPr>
          <w:rFonts w:eastAsia="宋体"/>
          <w:b/>
          <w:lang w:eastAsia="zh-CN"/>
        </w:rPr>
        <w:t>c)</w:t>
      </w:r>
      <w:r w:rsidRPr="00164122">
        <w:rPr>
          <w:rFonts w:eastAsia="宋体"/>
          <w:b/>
          <w:lang w:eastAsia="zh-CN"/>
        </w:rPr>
        <w:tab/>
        <w:t>Immediate acknowledgement w/in next long uplink bursts</w:t>
      </w:r>
    </w:p>
    <w:p w14:paraId="4D2C9B05" w14:textId="77777777" w:rsidR="00194082" w:rsidRDefault="00814F7E" w:rsidP="00194082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eastAsia="宋体"/>
          <w:lang w:eastAsia="zh-CN"/>
        </w:rPr>
        <w:tab/>
      </w:r>
      <w:r w:rsidR="00194082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UE impact for supporting self-contained operation</w:t>
      </w:r>
    </w:p>
    <w:p w14:paraId="4343DDDE" w14:textId="174A8E5C" w:rsidR="00194082" w:rsidRDefault="00781904" w:rsidP="00194082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To enable the self-contained operation, the key is the fast UE processing. Following aspects as listed in table 1 are the major </w:t>
      </w:r>
      <w:proofErr w:type="gramStart"/>
      <w:r>
        <w:rPr>
          <w:rFonts w:eastAsia="宋体"/>
          <w:lang w:val="en-GB" w:eastAsia="zh-CN"/>
        </w:rPr>
        <w:t>factors that relates</w:t>
      </w:r>
      <w:proofErr w:type="gramEnd"/>
      <w:r>
        <w:rPr>
          <w:rFonts w:eastAsia="宋体"/>
          <w:lang w:val="en-GB" w:eastAsia="zh-CN"/>
        </w:rPr>
        <w:t xml:space="preserve"> to the UE processing time and thereafter impacts the corresponding self-contained operation. </w:t>
      </w:r>
    </w:p>
    <w:p w14:paraId="1DA35954" w14:textId="77777777" w:rsidR="00A71784" w:rsidRPr="00A71784" w:rsidRDefault="00A71784" w:rsidP="00A71784">
      <w:pPr>
        <w:pStyle w:val="a0"/>
        <w:jc w:val="center"/>
        <w:rPr>
          <w:rFonts w:eastAsia="宋体"/>
          <w:b/>
          <w:lang w:val="en-GB" w:eastAsia="zh-CN"/>
        </w:rPr>
      </w:pPr>
      <w:r w:rsidRPr="00A71784">
        <w:rPr>
          <w:rFonts w:eastAsia="宋体"/>
          <w:b/>
          <w:lang w:val="en-GB" w:eastAsia="zh-CN"/>
        </w:rPr>
        <w:t>Table 1 parameter combination for defining UE capability of supporting self-contained operation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437"/>
        <w:gridCol w:w="1604"/>
        <w:gridCol w:w="1399"/>
      </w:tblGrid>
      <w:tr w:rsidR="00145AE4" w14:paraId="6E1C0A47" w14:textId="77777777" w:rsidTr="00BA7890">
        <w:tc>
          <w:tcPr>
            <w:tcW w:w="4437" w:type="dxa"/>
          </w:tcPr>
          <w:p w14:paraId="1EA6B087" w14:textId="77777777" w:rsidR="00145AE4" w:rsidRPr="007D6767" w:rsidRDefault="00145AE4" w:rsidP="00BA7890">
            <w:pPr>
              <w:pStyle w:val="a0"/>
              <w:spacing w:after="0"/>
              <w:jc w:val="center"/>
              <w:rPr>
                <w:rFonts w:eastAsia="宋体"/>
                <w:b/>
                <w:lang w:val="en-GB" w:eastAsia="zh-CN"/>
              </w:rPr>
            </w:pPr>
            <w:r w:rsidRPr="007D6767">
              <w:rPr>
                <w:rFonts w:eastAsia="宋体"/>
                <w:b/>
                <w:lang w:val="en-GB" w:eastAsia="zh-CN"/>
              </w:rPr>
              <w:t>Parameters</w:t>
            </w:r>
          </w:p>
        </w:tc>
        <w:tc>
          <w:tcPr>
            <w:tcW w:w="1604" w:type="dxa"/>
          </w:tcPr>
          <w:p w14:paraId="7BCEE9AE" w14:textId="77777777" w:rsidR="00145AE4" w:rsidRPr="007D6767" w:rsidRDefault="00145AE4" w:rsidP="00BA7890">
            <w:pPr>
              <w:pStyle w:val="a0"/>
              <w:spacing w:after="0"/>
              <w:jc w:val="center"/>
              <w:rPr>
                <w:rFonts w:eastAsia="宋体"/>
                <w:b/>
                <w:lang w:val="en-GB" w:eastAsia="zh-CN"/>
              </w:rPr>
            </w:pPr>
            <w:r w:rsidRPr="007D6767">
              <w:rPr>
                <w:rFonts w:eastAsia="宋体"/>
                <w:b/>
                <w:lang w:val="en-GB" w:eastAsia="zh-CN"/>
              </w:rPr>
              <w:t>V</w:t>
            </w:r>
            <w:r w:rsidRPr="007D6767">
              <w:rPr>
                <w:rFonts w:eastAsia="宋体" w:hint="eastAsia"/>
                <w:b/>
                <w:lang w:val="en-GB" w:eastAsia="zh-CN"/>
              </w:rPr>
              <w:t>alues</w:t>
            </w:r>
            <w:r w:rsidRPr="007D6767">
              <w:rPr>
                <w:rFonts w:eastAsia="宋体"/>
                <w:b/>
                <w:lang w:val="en-GB" w:eastAsia="zh-CN"/>
              </w:rPr>
              <w:t>1</w:t>
            </w:r>
          </w:p>
        </w:tc>
        <w:tc>
          <w:tcPr>
            <w:tcW w:w="1399" w:type="dxa"/>
          </w:tcPr>
          <w:p w14:paraId="4BE7B2B8" w14:textId="77777777" w:rsidR="00145AE4" w:rsidRPr="007D6767" w:rsidRDefault="00145AE4" w:rsidP="00BA7890">
            <w:pPr>
              <w:pStyle w:val="a0"/>
              <w:spacing w:after="0"/>
              <w:jc w:val="center"/>
              <w:rPr>
                <w:rFonts w:eastAsia="宋体"/>
                <w:b/>
                <w:lang w:val="en-GB" w:eastAsia="zh-CN"/>
              </w:rPr>
            </w:pPr>
            <w:r w:rsidRPr="007D6767">
              <w:rPr>
                <w:rFonts w:eastAsia="宋体"/>
                <w:b/>
                <w:lang w:val="en-GB" w:eastAsia="zh-CN"/>
              </w:rPr>
              <w:t>V</w:t>
            </w:r>
            <w:r w:rsidRPr="007D6767">
              <w:rPr>
                <w:rFonts w:eastAsia="宋体" w:hint="eastAsia"/>
                <w:b/>
                <w:lang w:val="en-GB" w:eastAsia="zh-CN"/>
              </w:rPr>
              <w:t>alues</w:t>
            </w:r>
            <w:r>
              <w:rPr>
                <w:rFonts w:eastAsia="宋体"/>
                <w:b/>
                <w:lang w:val="en-GB" w:eastAsia="zh-CN"/>
              </w:rPr>
              <w:t>2 …</w:t>
            </w:r>
          </w:p>
        </w:tc>
      </w:tr>
      <w:tr w:rsidR="00145AE4" w14:paraId="7A94BE4D" w14:textId="77777777" w:rsidTr="00BA7890">
        <w:tc>
          <w:tcPr>
            <w:tcW w:w="4437" w:type="dxa"/>
          </w:tcPr>
          <w:p w14:paraId="44C34027" w14:textId="77777777" w:rsidR="00145AE4" w:rsidRDefault="00145AE4" w:rsidP="00BA7890">
            <w:pPr>
              <w:pStyle w:val="a0"/>
              <w:numPr>
                <w:ilvl w:val="0"/>
                <w:numId w:val="39"/>
              </w:numPr>
              <w:rPr>
                <w:rFonts w:eastAsia="宋体"/>
                <w:lang w:val="en-GB" w:eastAsia="zh-CN"/>
              </w:rPr>
            </w:pPr>
            <w:r w:rsidRPr="00903066">
              <w:rPr>
                <w:rFonts w:eastAsia="宋体"/>
                <w:lang w:val="en-GB" w:eastAsia="zh-CN"/>
              </w:rPr>
              <w:t>Maximum total number of information bits among transport blocks per slot across component carriers</w:t>
            </w:r>
          </w:p>
        </w:tc>
        <w:tc>
          <w:tcPr>
            <w:tcW w:w="1604" w:type="dxa"/>
          </w:tcPr>
          <w:p w14:paraId="1180E379" w14:textId="77777777" w:rsidR="00145AE4" w:rsidRDefault="00145AE4" w:rsidP="00BA7890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?</w:t>
            </w:r>
          </w:p>
        </w:tc>
        <w:tc>
          <w:tcPr>
            <w:tcW w:w="1399" w:type="dxa"/>
          </w:tcPr>
          <w:p w14:paraId="18A3617E" w14:textId="77777777" w:rsidR="00145AE4" w:rsidRDefault="00145AE4" w:rsidP="00BA7890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?</w:t>
            </w:r>
          </w:p>
        </w:tc>
      </w:tr>
      <w:tr w:rsidR="00145AE4" w14:paraId="29ECD31C" w14:textId="77777777" w:rsidTr="00BA7890">
        <w:tc>
          <w:tcPr>
            <w:tcW w:w="4437" w:type="dxa"/>
          </w:tcPr>
          <w:p w14:paraId="37557ABF" w14:textId="77777777" w:rsidR="00145AE4" w:rsidRDefault="00145AE4" w:rsidP="00BA7890">
            <w:pPr>
              <w:pStyle w:val="a0"/>
              <w:numPr>
                <w:ilvl w:val="0"/>
                <w:numId w:val="39"/>
              </w:num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Slot duration and SCS</w:t>
            </w:r>
          </w:p>
        </w:tc>
        <w:tc>
          <w:tcPr>
            <w:tcW w:w="1604" w:type="dxa"/>
          </w:tcPr>
          <w:p w14:paraId="6552C514" w14:textId="77777777" w:rsidR="00145AE4" w:rsidRDefault="00145AE4" w:rsidP="00BA7890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?</w:t>
            </w:r>
          </w:p>
        </w:tc>
        <w:tc>
          <w:tcPr>
            <w:tcW w:w="1399" w:type="dxa"/>
          </w:tcPr>
          <w:p w14:paraId="335F8C59" w14:textId="77777777" w:rsidR="00145AE4" w:rsidRDefault="00145AE4" w:rsidP="00BA7890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?</w:t>
            </w:r>
          </w:p>
        </w:tc>
      </w:tr>
      <w:tr w:rsidR="00145AE4" w14:paraId="4BCC6AFF" w14:textId="77777777" w:rsidTr="00BA7890">
        <w:tc>
          <w:tcPr>
            <w:tcW w:w="4437" w:type="dxa"/>
          </w:tcPr>
          <w:p w14:paraId="7D6B92F0" w14:textId="77777777" w:rsidR="00145AE4" w:rsidRDefault="00145AE4" w:rsidP="00BA7890">
            <w:pPr>
              <w:pStyle w:val="a0"/>
              <w:numPr>
                <w:ilvl w:val="0"/>
                <w:numId w:val="39"/>
              </w:num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number of CBs in a TB</w:t>
            </w:r>
          </w:p>
        </w:tc>
        <w:tc>
          <w:tcPr>
            <w:tcW w:w="1604" w:type="dxa"/>
          </w:tcPr>
          <w:p w14:paraId="22F1031E" w14:textId="77777777" w:rsidR="00145AE4" w:rsidRDefault="00145AE4" w:rsidP="00BA7890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?</w:t>
            </w:r>
          </w:p>
        </w:tc>
        <w:tc>
          <w:tcPr>
            <w:tcW w:w="1399" w:type="dxa"/>
          </w:tcPr>
          <w:p w14:paraId="1311482E" w14:textId="77777777" w:rsidR="00145AE4" w:rsidRDefault="00145AE4" w:rsidP="00BA7890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?</w:t>
            </w:r>
          </w:p>
        </w:tc>
      </w:tr>
      <w:tr w:rsidR="00145AE4" w14:paraId="0D4B6D8E" w14:textId="77777777" w:rsidTr="00BA7890">
        <w:tc>
          <w:tcPr>
            <w:tcW w:w="4437" w:type="dxa"/>
          </w:tcPr>
          <w:p w14:paraId="7C31A73A" w14:textId="77777777" w:rsidR="00145AE4" w:rsidRDefault="00145AE4" w:rsidP="00BA7890">
            <w:pPr>
              <w:pStyle w:val="a0"/>
              <w:numPr>
                <w:ilvl w:val="0"/>
                <w:numId w:val="39"/>
              </w:num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[Location of demodulation reference signal]</w:t>
            </w:r>
          </w:p>
        </w:tc>
        <w:tc>
          <w:tcPr>
            <w:tcW w:w="1604" w:type="dxa"/>
          </w:tcPr>
          <w:p w14:paraId="17E9602C" w14:textId="77777777" w:rsidR="00145AE4" w:rsidRDefault="00145AE4" w:rsidP="00BA7890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?</w:t>
            </w:r>
          </w:p>
        </w:tc>
        <w:tc>
          <w:tcPr>
            <w:tcW w:w="1399" w:type="dxa"/>
          </w:tcPr>
          <w:p w14:paraId="6F1B3473" w14:textId="77777777" w:rsidR="00145AE4" w:rsidRDefault="00145AE4" w:rsidP="00BA7890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?</w:t>
            </w:r>
          </w:p>
        </w:tc>
      </w:tr>
      <w:tr w:rsidR="00145AE4" w14:paraId="6C9E9E10" w14:textId="77777777" w:rsidTr="00BA7890">
        <w:tc>
          <w:tcPr>
            <w:tcW w:w="4437" w:type="dxa"/>
          </w:tcPr>
          <w:p w14:paraId="21B69CFC" w14:textId="284836B8" w:rsidR="00145AE4" w:rsidRDefault="00145AE4" w:rsidP="00BA7890">
            <w:pPr>
              <w:pStyle w:val="a0"/>
              <w:numPr>
                <w:ilvl w:val="0"/>
                <w:numId w:val="39"/>
              </w:num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Timing advance of the uplink transmission</w:t>
            </w:r>
          </w:p>
        </w:tc>
        <w:tc>
          <w:tcPr>
            <w:tcW w:w="1604" w:type="dxa"/>
          </w:tcPr>
          <w:p w14:paraId="75B12316" w14:textId="77777777" w:rsidR="00145AE4" w:rsidRDefault="00145AE4" w:rsidP="00BA7890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?</w:t>
            </w:r>
          </w:p>
        </w:tc>
        <w:tc>
          <w:tcPr>
            <w:tcW w:w="1399" w:type="dxa"/>
          </w:tcPr>
          <w:p w14:paraId="279BF2C0" w14:textId="77777777" w:rsidR="00145AE4" w:rsidRDefault="00145AE4" w:rsidP="00BA7890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?</w:t>
            </w:r>
          </w:p>
        </w:tc>
      </w:tr>
      <w:tr w:rsidR="00145AE4" w14:paraId="7EA489E7" w14:textId="77777777" w:rsidTr="00BA7890">
        <w:tc>
          <w:tcPr>
            <w:tcW w:w="4437" w:type="dxa"/>
          </w:tcPr>
          <w:p w14:paraId="1C22CC04" w14:textId="77777777" w:rsidR="00145AE4" w:rsidRDefault="00145AE4" w:rsidP="00BA7890">
            <w:pPr>
              <w:pStyle w:val="a0"/>
              <w:numPr>
                <w:ilvl w:val="0"/>
                <w:numId w:val="39"/>
              </w:num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[Guard period between downlink part and uplink part in a slot]</w:t>
            </w:r>
          </w:p>
        </w:tc>
        <w:tc>
          <w:tcPr>
            <w:tcW w:w="1604" w:type="dxa"/>
          </w:tcPr>
          <w:p w14:paraId="7DF98732" w14:textId="77777777" w:rsidR="00145AE4" w:rsidRDefault="00145AE4" w:rsidP="00BA7890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?</w:t>
            </w:r>
          </w:p>
        </w:tc>
        <w:tc>
          <w:tcPr>
            <w:tcW w:w="1399" w:type="dxa"/>
          </w:tcPr>
          <w:p w14:paraId="68C48FE2" w14:textId="77777777" w:rsidR="00145AE4" w:rsidRDefault="00145AE4" w:rsidP="00BA7890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?</w:t>
            </w:r>
          </w:p>
        </w:tc>
      </w:tr>
      <w:tr w:rsidR="00145AE4" w14:paraId="513D08F0" w14:textId="77777777" w:rsidTr="00BA7890">
        <w:tc>
          <w:tcPr>
            <w:tcW w:w="4437" w:type="dxa"/>
          </w:tcPr>
          <w:p w14:paraId="094B6FDD" w14:textId="77777777" w:rsidR="00145AE4" w:rsidRDefault="00145AE4" w:rsidP="00BA7890">
            <w:pPr>
              <w:pStyle w:val="a0"/>
              <w:numPr>
                <w:ilvl w:val="0"/>
                <w:numId w:val="39"/>
              </w:num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[</w:t>
            </w:r>
            <w:r>
              <w:rPr>
                <w:rFonts w:eastAsia="宋体" w:hint="eastAsia"/>
                <w:lang w:val="en-GB" w:eastAsia="zh-CN"/>
              </w:rPr>
              <w:t>PDSCH/PUSCH start/end position</w:t>
            </w:r>
            <w:r>
              <w:rPr>
                <w:rFonts w:eastAsia="宋体"/>
                <w:lang w:val="en-GB" w:eastAsia="zh-CN"/>
              </w:rPr>
              <w:t>]</w:t>
            </w:r>
          </w:p>
        </w:tc>
        <w:tc>
          <w:tcPr>
            <w:tcW w:w="1604" w:type="dxa"/>
          </w:tcPr>
          <w:p w14:paraId="2E0F1806" w14:textId="77777777" w:rsidR="00145AE4" w:rsidRDefault="00145AE4" w:rsidP="00BA7890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?</w:t>
            </w:r>
          </w:p>
        </w:tc>
        <w:tc>
          <w:tcPr>
            <w:tcW w:w="1399" w:type="dxa"/>
          </w:tcPr>
          <w:p w14:paraId="14197480" w14:textId="77777777" w:rsidR="00145AE4" w:rsidRDefault="00145AE4" w:rsidP="00BA7890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?</w:t>
            </w:r>
          </w:p>
        </w:tc>
      </w:tr>
    </w:tbl>
    <w:p w14:paraId="2D8CC22B" w14:textId="77777777" w:rsidR="00EA6716" w:rsidRDefault="00EA6716" w:rsidP="00194082">
      <w:pPr>
        <w:pStyle w:val="a0"/>
        <w:rPr>
          <w:rFonts w:eastAsia="宋体"/>
          <w:lang w:val="en-GB" w:eastAsia="zh-CN"/>
        </w:rPr>
      </w:pPr>
    </w:p>
    <w:p w14:paraId="0C01C371" w14:textId="6067E66D" w:rsidR="00657826" w:rsidRDefault="00657826" w:rsidP="00194082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</w:t>
      </w:r>
      <w:r>
        <w:rPr>
          <w:rFonts w:eastAsia="宋体" w:hint="eastAsia"/>
          <w:lang w:val="en-GB" w:eastAsia="zh-CN"/>
        </w:rPr>
        <w:t xml:space="preserve">t </w:t>
      </w:r>
      <w:r>
        <w:rPr>
          <w:rFonts w:eastAsia="宋体"/>
          <w:lang w:val="en-GB" w:eastAsia="zh-CN"/>
        </w:rPr>
        <w:t xml:space="preserve">is then natural to define </w:t>
      </w:r>
      <w:r w:rsidR="00730F6F">
        <w:rPr>
          <w:rFonts w:eastAsia="宋体"/>
          <w:lang w:val="en-GB" w:eastAsia="zh-CN"/>
        </w:rPr>
        <w:t>the UE capability regarding self-contained operation based on the above parameters</w:t>
      </w:r>
      <w:r>
        <w:rPr>
          <w:rFonts w:eastAsia="宋体"/>
          <w:lang w:val="en-GB" w:eastAsia="zh-CN"/>
        </w:rPr>
        <w:t xml:space="preserve">. </w:t>
      </w:r>
      <w:r w:rsidR="00145AE4">
        <w:rPr>
          <w:rFonts w:eastAsia="宋体"/>
          <w:lang w:val="en-GB" w:eastAsia="zh-CN"/>
        </w:rPr>
        <w:t>Each UE capability should be defined as a set of parameter values under which the self-contained operation can be supported</w:t>
      </w:r>
      <w:r>
        <w:rPr>
          <w:rFonts w:eastAsia="宋体"/>
          <w:lang w:val="en-GB" w:eastAsia="zh-CN"/>
        </w:rPr>
        <w:t xml:space="preserve">. With </w:t>
      </w:r>
      <w:r w:rsidR="00BA7890">
        <w:rPr>
          <w:rFonts w:eastAsia="宋体"/>
          <w:lang w:val="en-GB" w:eastAsia="zh-CN"/>
        </w:rPr>
        <w:t>UE capability</w:t>
      </w:r>
      <w:r>
        <w:rPr>
          <w:rFonts w:eastAsia="宋体"/>
          <w:lang w:val="en-GB" w:eastAsia="zh-CN"/>
        </w:rPr>
        <w:t xml:space="preserve"> report</w:t>
      </w:r>
      <w:r w:rsidR="00145AE4">
        <w:rPr>
          <w:rFonts w:eastAsia="宋体"/>
          <w:lang w:val="en-GB" w:eastAsia="zh-CN"/>
        </w:rPr>
        <w:t>ed</w:t>
      </w:r>
      <w:r>
        <w:rPr>
          <w:rFonts w:eastAsia="宋体"/>
          <w:lang w:val="en-GB" w:eastAsia="zh-CN"/>
        </w:rPr>
        <w:t xml:space="preserve">, the network can know </w:t>
      </w:r>
      <w:r w:rsidR="00BA7890">
        <w:rPr>
          <w:rFonts w:eastAsia="宋体"/>
          <w:lang w:val="en-GB" w:eastAsia="zh-CN"/>
        </w:rPr>
        <w:t>which configurations the UE supporting self-contained operation.</w:t>
      </w:r>
    </w:p>
    <w:p w14:paraId="3AB37508" w14:textId="0CFFC78E" w:rsidR="00EA6716" w:rsidRPr="00657826" w:rsidRDefault="00BA7890" w:rsidP="00194082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t </w:t>
      </w:r>
      <w:r>
        <w:rPr>
          <w:rFonts w:eastAsia="宋体"/>
          <w:lang w:eastAsia="zh-CN"/>
        </w:rPr>
        <w:t xml:space="preserve">is also natural to define different </w:t>
      </w:r>
      <w:r w:rsidR="00C6177E">
        <w:rPr>
          <w:rFonts w:eastAsia="宋体"/>
          <w:lang w:val="en-GB" w:eastAsia="zh-CN"/>
        </w:rPr>
        <w:t xml:space="preserve">capabilities </w:t>
      </w:r>
      <w:r w:rsidR="00E82A8E">
        <w:rPr>
          <w:rFonts w:eastAsia="宋体"/>
          <w:lang w:val="en-GB" w:eastAsia="zh-CN"/>
        </w:rPr>
        <w:t>for different UE category. And both TDD and FDD shall apply for the same definition of configurations as much as possible.</w:t>
      </w:r>
    </w:p>
    <w:p w14:paraId="119D897A" w14:textId="4B9751E6" w:rsidR="00C44927" w:rsidRPr="00164122" w:rsidRDefault="00164122" w:rsidP="00164122">
      <w:pPr>
        <w:pStyle w:val="a0"/>
        <w:rPr>
          <w:b/>
        </w:rPr>
      </w:pPr>
      <w:r>
        <w:rPr>
          <w:rFonts w:eastAsia="宋体" w:hint="eastAsia"/>
          <w:b/>
          <w:lang w:val="en-GB" w:eastAsia="zh-CN"/>
        </w:rPr>
        <w:t xml:space="preserve">Proposal </w:t>
      </w:r>
      <w:r>
        <w:rPr>
          <w:rFonts w:eastAsia="宋体"/>
          <w:b/>
          <w:lang w:val="en-GB" w:eastAsia="zh-CN"/>
        </w:rPr>
        <w:t>2</w:t>
      </w:r>
      <w:r>
        <w:rPr>
          <w:rFonts w:eastAsia="宋体" w:hint="eastAsia"/>
          <w:b/>
          <w:lang w:val="en-GB" w:eastAsia="zh-CN"/>
        </w:rPr>
        <w:t xml:space="preserve">: </w:t>
      </w:r>
      <w:r w:rsidR="00C6177E">
        <w:rPr>
          <w:rFonts w:eastAsiaTheme="minorEastAsia"/>
          <w:b/>
        </w:rPr>
        <w:t>The UE capability for self-contained operation is defined as following set of parameters</w:t>
      </w:r>
    </w:p>
    <w:p w14:paraId="63AFD16E" w14:textId="77777777" w:rsidR="00164122" w:rsidRPr="00164122" w:rsidRDefault="00164122" w:rsidP="00164122">
      <w:pPr>
        <w:pStyle w:val="a0"/>
        <w:numPr>
          <w:ilvl w:val="0"/>
          <w:numId w:val="41"/>
        </w:numPr>
        <w:rPr>
          <w:rFonts w:eastAsia="宋体"/>
          <w:b/>
          <w:lang w:eastAsia="zh-CN"/>
        </w:rPr>
      </w:pPr>
      <w:r w:rsidRPr="00164122">
        <w:rPr>
          <w:rFonts w:eastAsia="宋体"/>
          <w:b/>
          <w:lang w:eastAsia="zh-CN"/>
        </w:rPr>
        <w:t>Maximum total number of information bits among transport blocks per slot across component carriers</w:t>
      </w:r>
    </w:p>
    <w:p w14:paraId="6B024712" w14:textId="77777777" w:rsidR="00164122" w:rsidRPr="00164122" w:rsidRDefault="00164122" w:rsidP="00164122">
      <w:pPr>
        <w:pStyle w:val="a0"/>
        <w:numPr>
          <w:ilvl w:val="0"/>
          <w:numId w:val="41"/>
        </w:numPr>
        <w:rPr>
          <w:rFonts w:eastAsia="宋体"/>
          <w:b/>
          <w:lang w:eastAsia="zh-CN"/>
        </w:rPr>
      </w:pPr>
      <w:r w:rsidRPr="00164122">
        <w:rPr>
          <w:rFonts w:eastAsia="宋体"/>
          <w:b/>
          <w:lang w:eastAsia="zh-CN"/>
        </w:rPr>
        <w:t>Slot duration and SCS</w:t>
      </w:r>
    </w:p>
    <w:p w14:paraId="516D5CC6" w14:textId="77777777" w:rsidR="00164122" w:rsidRPr="00164122" w:rsidRDefault="00164122" w:rsidP="00164122">
      <w:pPr>
        <w:pStyle w:val="a0"/>
        <w:numPr>
          <w:ilvl w:val="0"/>
          <w:numId w:val="41"/>
        </w:numPr>
        <w:rPr>
          <w:rFonts w:eastAsia="宋体"/>
          <w:b/>
          <w:lang w:eastAsia="zh-CN"/>
        </w:rPr>
      </w:pPr>
      <w:r w:rsidRPr="00164122">
        <w:rPr>
          <w:rFonts w:eastAsia="宋体"/>
          <w:b/>
          <w:lang w:eastAsia="zh-CN"/>
        </w:rPr>
        <w:lastRenderedPageBreak/>
        <w:t>number of CBs in a TB</w:t>
      </w:r>
    </w:p>
    <w:p w14:paraId="6B8CECAC" w14:textId="77777777" w:rsidR="00164122" w:rsidRPr="00164122" w:rsidRDefault="00164122" w:rsidP="00164122">
      <w:pPr>
        <w:pStyle w:val="a0"/>
        <w:numPr>
          <w:ilvl w:val="0"/>
          <w:numId w:val="41"/>
        </w:numPr>
        <w:rPr>
          <w:rFonts w:eastAsia="宋体"/>
          <w:b/>
          <w:lang w:eastAsia="zh-CN"/>
        </w:rPr>
      </w:pPr>
      <w:r w:rsidRPr="00164122">
        <w:rPr>
          <w:rFonts w:eastAsia="宋体"/>
          <w:b/>
          <w:lang w:eastAsia="zh-CN"/>
        </w:rPr>
        <w:t>[Location of demodulation reference signal]</w:t>
      </w:r>
    </w:p>
    <w:p w14:paraId="18606D09" w14:textId="03B9BA2A" w:rsidR="00164122" w:rsidRPr="00164122" w:rsidRDefault="00164122" w:rsidP="00164122">
      <w:pPr>
        <w:pStyle w:val="a0"/>
        <w:numPr>
          <w:ilvl w:val="0"/>
          <w:numId w:val="41"/>
        </w:numPr>
        <w:rPr>
          <w:rFonts w:eastAsia="宋体"/>
          <w:b/>
          <w:lang w:eastAsia="zh-CN"/>
        </w:rPr>
      </w:pPr>
      <w:r w:rsidRPr="00164122">
        <w:rPr>
          <w:rFonts w:eastAsia="宋体"/>
          <w:b/>
          <w:lang w:eastAsia="zh-CN"/>
        </w:rPr>
        <w:t>Timing advance of the uplink transmission</w:t>
      </w:r>
    </w:p>
    <w:p w14:paraId="4643B122" w14:textId="77777777" w:rsidR="00164122" w:rsidRPr="00164122" w:rsidRDefault="00164122" w:rsidP="00164122">
      <w:pPr>
        <w:pStyle w:val="a0"/>
        <w:numPr>
          <w:ilvl w:val="0"/>
          <w:numId w:val="41"/>
        </w:numPr>
        <w:rPr>
          <w:rFonts w:eastAsia="宋体"/>
          <w:b/>
          <w:lang w:eastAsia="zh-CN"/>
        </w:rPr>
      </w:pPr>
      <w:r w:rsidRPr="00164122">
        <w:rPr>
          <w:rFonts w:eastAsia="宋体"/>
          <w:b/>
          <w:lang w:eastAsia="zh-CN"/>
        </w:rPr>
        <w:t>[Guard period between downlink part and uplink part in a slot]</w:t>
      </w:r>
    </w:p>
    <w:p w14:paraId="2DEF4E67" w14:textId="77777777" w:rsidR="00164122" w:rsidRPr="00164122" w:rsidRDefault="00164122" w:rsidP="00164122">
      <w:pPr>
        <w:pStyle w:val="a0"/>
        <w:numPr>
          <w:ilvl w:val="0"/>
          <w:numId w:val="41"/>
        </w:numPr>
        <w:rPr>
          <w:rFonts w:eastAsia="宋体"/>
          <w:b/>
          <w:lang w:eastAsia="zh-CN"/>
        </w:rPr>
      </w:pPr>
      <w:r w:rsidRPr="00164122">
        <w:rPr>
          <w:rFonts w:eastAsia="宋体"/>
          <w:b/>
          <w:lang w:eastAsia="zh-CN"/>
        </w:rPr>
        <w:t>[PDSCH/PUSCH start/end position]</w:t>
      </w:r>
    </w:p>
    <w:p w14:paraId="509F9238" w14:textId="77777777" w:rsidR="009A5810" w:rsidRPr="006476EB" w:rsidRDefault="00845037" w:rsidP="006476EB">
      <w:pPr>
        <w:pStyle w:val="1"/>
        <w:keepLines/>
        <w:numPr>
          <w:ilvl w:val="0"/>
          <w:numId w:val="5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 w:rsidRPr="006476EB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14:paraId="14B94F27" w14:textId="672CE69E" w:rsidR="008B72F1" w:rsidRDefault="006476EB" w:rsidP="00F34999">
      <w:p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>
        <w:rPr>
          <w:rFonts w:ascii="Times" w:eastAsia="宋体" w:hAnsi="Times" w:hint="eastAsia"/>
          <w:sz w:val="20"/>
          <w:lang w:val="fr-FR" w:eastAsia="zh-CN"/>
        </w:rPr>
        <w:t>S</w:t>
      </w:r>
      <w:r w:rsidRPr="006476EB">
        <w:rPr>
          <w:rFonts w:ascii="Times" w:eastAsia="宋体" w:hAnsi="Times"/>
          <w:sz w:val="20"/>
          <w:lang w:val="fr-FR" w:eastAsia="zh-CN"/>
        </w:rPr>
        <w:t xml:space="preserve">elf-contain operation and its capability </w:t>
      </w:r>
      <w:r>
        <w:rPr>
          <w:rFonts w:ascii="Times" w:eastAsia="宋体" w:hAnsi="Times" w:hint="eastAsia"/>
          <w:sz w:val="20"/>
          <w:lang w:val="fr-FR" w:eastAsia="zh-CN"/>
        </w:rPr>
        <w:t>are discussed in t</w:t>
      </w:r>
      <w:r w:rsidR="008B72F1" w:rsidRPr="008B72F1">
        <w:rPr>
          <w:rFonts w:ascii="Times" w:eastAsia="宋体" w:hAnsi="Times"/>
          <w:sz w:val="20"/>
          <w:lang w:val="fr-FR" w:eastAsia="zh-CN"/>
        </w:rPr>
        <w:t>his contribution</w:t>
      </w:r>
      <w:r w:rsidR="00164122">
        <w:rPr>
          <w:rFonts w:ascii="Times" w:eastAsia="宋体" w:hAnsi="Times"/>
          <w:sz w:val="20"/>
          <w:lang w:val="fr-FR" w:eastAsia="zh-CN"/>
        </w:rPr>
        <w:t xml:space="preserve"> </w:t>
      </w:r>
      <w:r>
        <w:rPr>
          <w:rFonts w:ascii="Times" w:eastAsia="宋体" w:hAnsi="Times" w:hint="eastAsia"/>
          <w:sz w:val="20"/>
          <w:lang w:val="fr-FR" w:eastAsia="zh-CN"/>
        </w:rPr>
        <w:t>with the</w:t>
      </w:r>
      <w:r>
        <w:rPr>
          <w:rFonts w:ascii="Times" w:eastAsia="宋体" w:hAnsi="Times"/>
          <w:sz w:val="20"/>
          <w:lang w:val="fr-FR" w:eastAsia="zh-CN"/>
        </w:rPr>
        <w:t xml:space="preserve"> following</w:t>
      </w:r>
      <w:r>
        <w:rPr>
          <w:rFonts w:ascii="Times" w:eastAsia="宋体" w:hAnsi="Times" w:hint="eastAsia"/>
          <w:sz w:val="20"/>
          <w:lang w:val="fr-FR" w:eastAsia="zh-CN"/>
        </w:rPr>
        <w:t xml:space="preserve"> proposals</w:t>
      </w:r>
      <w:r>
        <w:rPr>
          <w:rFonts w:ascii="Times" w:eastAsia="宋体" w:hAnsi="Times"/>
          <w:sz w:val="20"/>
          <w:lang w:val="fr-FR" w:eastAsia="zh-CN"/>
        </w:rPr>
        <w:t> </w:t>
      </w:r>
      <w:r>
        <w:rPr>
          <w:rFonts w:ascii="Times" w:eastAsia="宋体" w:hAnsi="Times" w:hint="eastAsia"/>
          <w:sz w:val="20"/>
          <w:lang w:val="fr-FR" w:eastAsia="zh-CN"/>
        </w:rPr>
        <w:t>:</w:t>
      </w:r>
    </w:p>
    <w:p w14:paraId="241E58B9" w14:textId="77777777" w:rsidR="00164122" w:rsidRDefault="00164122" w:rsidP="00164122">
      <w:pPr>
        <w:pStyle w:val="a0"/>
        <w:rPr>
          <w:rFonts w:eastAsia="宋体"/>
          <w:b/>
          <w:lang w:val="en-GB" w:eastAsia="zh-CN"/>
        </w:rPr>
      </w:pPr>
      <w:r>
        <w:rPr>
          <w:rFonts w:eastAsia="宋体" w:hint="eastAsia"/>
          <w:b/>
          <w:lang w:val="en-GB" w:eastAsia="zh-CN"/>
        </w:rPr>
        <w:t>Proposal 1: the self-contained operation supports the following use cases,</w:t>
      </w:r>
    </w:p>
    <w:p w14:paraId="3B3E649C" w14:textId="77777777" w:rsidR="00164122" w:rsidRPr="00164122" w:rsidRDefault="00164122" w:rsidP="00164122">
      <w:pPr>
        <w:pStyle w:val="a0"/>
        <w:ind w:leftChars="100" w:left="240"/>
        <w:rPr>
          <w:rFonts w:eastAsia="宋体"/>
          <w:b/>
          <w:lang w:eastAsia="zh-CN"/>
        </w:rPr>
      </w:pPr>
      <w:r w:rsidRPr="00164122">
        <w:rPr>
          <w:rFonts w:eastAsia="宋体"/>
          <w:b/>
          <w:lang w:eastAsia="zh-CN"/>
        </w:rPr>
        <w:t>a)</w:t>
      </w:r>
      <w:r w:rsidRPr="00164122">
        <w:rPr>
          <w:rFonts w:eastAsia="宋体"/>
          <w:b/>
          <w:lang w:eastAsia="zh-CN"/>
        </w:rPr>
        <w:tab/>
      </w:r>
      <w:proofErr w:type="gramStart"/>
      <w:r w:rsidRPr="00164122">
        <w:rPr>
          <w:rFonts w:eastAsia="宋体"/>
          <w:b/>
          <w:lang w:eastAsia="zh-CN"/>
        </w:rPr>
        <w:t>self-contained</w:t>
      </w:r>
      <w:proofErr w:type="gramEnd"/>
      <w:r w:rsidRPr="00164122">
        <w:rPr>
          <w:rFonts w:eastAsia="宋体"/>
          <w:b/>
          <w:lang w:eastAsia="zh-CN"/>
        </w:rPr>
        <w:t xml:space="preserve"> operation in a bi-directional slot with K1=0</w:t>
      </w:r>
    </w:p>
    <w:p w14:paraId="63A67F60" w14:textId="77777777" w:rsidR="00164122" w:rsidRPr="00164122" w:rsidRDefault="00164122" w:rsidP="00164122">
      <w:pPr>
        <w:pStyle w:val="a0"/>
        <w:ind w:leftChars="100" w:left="240"/>
        <w:rPr>
          <w:rFonts w:eastAsia="宋体"/>
          <w:b/>
          <w:lang w:eastAsia="zh-CN"/>
        </w:rPr>
      </w:pPr>
      <w:r w:rsidRPr="00164122">
        <w:rPr>
          <w:rFonts w:eastAsia="宋体"/>
          <w:b/>
          <w:lang w:eastAsia="zh-CN"/>
        </w:rPr>
        <w:t>b)</w:t>
      </w:r>
      <w:r w:rsidRPr="00164122">
        <w:rPr>
          <w:rFonts w:eastAsia="宋体"/>
          <w:b/>
          <w:lang w:eastAsia="zh-CN"/>
        </w:rPr>
        <w:tab/>
      </w:r>
      <w:proofErr w:type="gramStart"/>
      <w:r w:rsidRPr="00164122">
        <w:rPr>
          <w:rFonts w:eastAsia="宋体"/>
          <w:b/>
          <w:lang w:eastAsia="zh-CN"/>
        </w:rPr>
        <w:t>self-contained</w:t>
      </w:r>
      <w:proofErr w:type="gramEnd"/>
      <w:r w:rsidRPr="00164122">
        <w:rPr>
          <w:rFonts w:eastAsia="宋体"/>
          <w:b/>
          <w:lang w:eastAsia="zh-CN"/>
        </w:rPr>
        <w:t xml:space="preserve"> operation in a bi-directional slot with K2=0</w:t>
      </w:r>
    </w:p>
    <w:p w14:paraId="05716364" w14:textId="77777777" w:rsidR="00164122" w:rsidRPr="00164122" w:rsidRDefault="00164122" w:rsidP="00164122">
      <w:pPr>
        <w:pStyle w:val="a0"/>
        <w:ind w:leftChars="100" w:left="240"/>
        <w:rPr>
          <w:rFonts w:eastAsia="宋体"/>
          <w:b/>
          <w:lang w:eastAsia="zh-CN"/>
        </w:rPr>
      </w:pPr>
      <w:r w:rsidRPr="00164122">
        <w:rPr>
          <w:rFonts w:eastAsia="宋体"/>
          <w:b/>
          <w:lang w:eastAsia="zh-CN"/>
        </w:rPr>
        <w:t>c)</w:t>
      </w:r>
      <w:r w:rsidRPr="00164122">
        <w:rPr>
          <w:rFonts w:eastAsia="宋体"/>
          <w:b/>
          <w:lang w:eastAsia="zh-CN"/>
        </w:rPr>
        <w:tab/>
        <w:t>Immediate acknowledgement w/in next long uplink bursts</w:t>
      </w:r>
    </w:p>
    <w:p w14:paraId="69FE9AD0" w14:textId="1549DE11" w:rsidR="00164122" w:rsidRPr="00164122" w:rsidRDefault="00164122" w:rsidP="00164122">
      <w:pPr>
        <w:pStyle w:val="a0"/>
        <w:rPr>
          <w:b/>
        </w:rPr>
      </w:pPr>
      <w:r>
        <w:rPr>
          <w:rFonts w:eastAsia="宋体" w:hint="eastAsia"/>
          <w:b/>
          <w:lang w:val="en-GB" w:eastAsia="zh-CN"/>
        </w:rPr>
        <w:t xml:space="preserve">Proposal </w:t>
      </w:r>
      <w:r>
        <w:rPr>
          <w:rFonts w:eastAsia="宋体"/>
          <w:b/>
          <w:lang w:val="en-GB" w:eastAsia="zh-CN"/>
        </w:rPr>
        <w:t>2</w:t>
      </w:r>
      <w:r>
        <w:rPr>
          <w:rFonts w:eastAsia="宋体" w:hint="eastAsia"/>
          <w:b/>
          <w:lang w:val="en-GB" w:eastAsia="zh-CN"/>
        </w:rPr>
        <w:t xml:space="preserve">: </w:t>
      </w:r>
      <w:r w:rsidR="002D250C">
        <w:rPr>
          <w:rFonts w:eastAsiaTheme="minorEastAsia"/>
          <w:b/>
        </w:rPr>
        <w:t>The UE capability for self-contained operation is defined as following set of parameters</w:t>
      </w:r>
      <w:r w:rsidR="002D250C" w:rsidRPr="00164122" w:rsidDel="002D250C">
        <w:rPr>
          <w:rFonts w:eastAsiaTheme="minorEastAsia"/>
          <w:b/>
        </w:rPr>
        <w:t xml:space="preserve"> </w:t>
      </w:r>
    </w:p>
    <w:p w14:paraId="67861333" w14:textId="77777777" w:rsidR="00164122" w:rsidRPr="00164122" w:rsidRDefault="00164122" w:rsidP="00164122">
      <w:pPr>
        <w:pStyle w:val="a0"/>
        <w:numPr>
          <w:ilvl w:val="0"/>
          <w:numId w:val="41"/>
        </w:numPr>
        <w:rPr>
          <w:rFonts w:eastAsia="宋体"/>
          <w:b/>
          <w:lang w:eastAsia="zh-CN"/>
        </w:rPr>
      </w:pPr>
      <w:r w:rsidRPr="00164122">
        <w:rPr>
          <w:rFonts w:eastAsia="宋体"/>
          <w:b/>
          <w:lang w:eastAsia="zh-CN"/>
        </w:rPr>
        <w:t>Maximum total number of information bits among transport blocks per slot across component carriers</w:t>
      </w:r>
    </w:p>
    <w:p w14:paraId="1D9B6C1D" w14:textId="77777777" w:rsidR="00164122" w:rsidRPr="00164122" w:rsidRDefault="00164122" w:rsidP="00164122">
      <w:pPr>
        <w:pStyle w:val="a0"/>
        <w:numPr>
          <w:ilvl w:val="0"/>
          <w:numId w:val="41"/>
        </w:numPr>
        <w:rPr>
          <w:rFonts w:eastAsia="宋体"/>
          <w:b/>
          <w:lang w:eastAsia="zh-CN"/>
        </w:rPr>
      </w:pPr>
      <w:r w:rsidRPr="00164122">
        <w:rPr>
          <w:rFonts w:eastAsia="宋体"/>
          <w:b/>
          <w:lang w:eastAsia="zh-CN"/>
        </w:rPr>
        <w:t>Slot duration and SCS</w:t>
      </w:r>
    </w:p>
    <w:p w14:paraId="6E8F4D2E" w14:textId="77777777" w:rsidR="00164122" w:rsidRPr="00164122" w:rsidRDefault="00164122" w:rsidP="00164122">
      <w:pPr>
        <w:pStyle w:val="a0"/>
        <w:numPr>
          <w:ilvl w:val="0"/>
          <w:numId w:val="41"/>
        </w:numPr>
        <w:rPr>
          <w:rFonts w:eastAsia="宋体"/>
          <w:b/>
          <w:lang w:eastAsia="zh-CN"/>
        </w:rPr>
      </w:pPr>
      <w:r w:rsidRPr="00164122">
        <w:rPr>
          <w:rFonts w:eastAsia="宋体"/>
          <w:b/>
          <w:lang w:eastAsia="zh-CN"/>
        </w:rPr>
        <w:t>number of CBs in a TB</w:t>
      </w:r>
    </w:p>
    <w:p w14:paraId="0A90C3D7" w14:textId="77777777" w:rsidR="00164122" w:rsidRPr="00164122" w:rsidRDefault="00164122" w:rsidP="00164122">
      <w:pPr>
        <w:pStyle w:val="a0"/>
        <w:numPr>
          <w:ilvl w:val="0"/>
          <w:numId w:val="41"/>
        </w:numPr>
        <w:rPr>
          <w:rFonts w:eastAsia="宋体"/>
          <w:b/>
          <w:lang w:eastAsia="zh-CN"/>
        </w:rPr>
      </w:pPr>
      <w:r w:rsidRPr="00164122">
        <w:rPr>
          <w:rFonts w:eastAsia="宋体"/>
          <w:b/>
          <w:lang w:eastAsia="zh-CN"/>
        </w:rPr>
        <w:t>[Location of demodulation reference signal]</w:t>
      </w:r>
    </w:p>
    <w:p w14:paraId="6EB5D8C2" w14:textId="13A47837" w:rsidR="00164122" w:rsidRPr="00164122" w:rsidRDefault="00164122" w:rsidP="00164122">
      <w:pPr>
        <w:pStyle w:val="a0"/>
        <w:numPr>
          <w:ilvl w:val="0"/>
          <w:numId w:val="41"/>
        </w:numPr>
        <w:rPr>
          <w:rFonts w:eastAsia="宋体"/>
          <w:b/>
          <w:lang w:eastAsia="zh-CN"/>
        </w:rPr>
      </w:pPr>
      <w:r w:rsidRPr="00164122">
        <w:rPr>
          <w:rFonts w:eastAsia="宋体"/>
          <w:b/>
          <w:lang w:eastAsia="zh-CN"/>
        </w:rPr>
        <w:t>Timing advance of the uplink transmission</w:t>
      </w:r>
    </w:p>
    <w:p w14:paraId="51497985" w14:textId="77777777" w:rsidR="00164122" w:rsidRPr="00164122" w:rsidRDefault="00164122" w:rsidP="00164122">
      <w:pPr>
        <w:pStyle w:val="a0"/>
        <w:numPr>
          <w:ilvl w:val="0"/>
          <w:numId w:val="41"/>
        </w:numPr>
        <w:rPr>
          <w:rFonts w:eastAsia="宋体"/>
          <w:b/>
          <w:lang w:eastAsia="zh-CN"/>
        </w:rPr>
      </w:pPr>
      <w:r w:rsidRPr="00164122">
        <w:rPr>
          <w:rFonts w:eastAsia="宋体"/>
          <w:b/>
          <w:lang w:eastAsia="zh-CN"/>
        </w:rPr>
        <w:t>[Guard period between downlink part and uplink part in a slot]</w:t>
      </w:r>
    </w:p>
    <w:p w14:paraId="2CCFEC46" w14:textId="4A0E3558" w:rsidR="00164122" w:rsidRPr="006476EB" w:rsidRDefault="00164122" w:rsidP="00F34999">
      <w:pPr>
        <w:pStyle w:val="a0"/>
        <w:numPr>
          <w:ilvl w:val="0"/>
          <w:numId w:val="41"/>
        </w:numPr>
        <w:rPr>
          <w:rFonts w:eastAsia="宋体"/>
          <w:b/>
          <w:lang w:eastAsia="zh-CN"/>
        </w:rPr>
      </w:pPr>
      <w:r w:rsidRPr="00164122">
        <w:rPr>
          <w:rFonts w:eastAsia="宋体"/>
          <w:b/>
          <w:lang w:eastAsia="zh-CN"/>
        </w:rPr>
        <w:t>[PDSCH/PUSCH start/end position]</w:t>
      </w:r>
      <w:bookmarkStart w:id="3" w:name="_GoBack"/>
      <w:bookmarkEnd w:id="3"/>
    </w:p>
    <w:p w14:paraId="3FA7F659" w14:textId="77777777" w:rsidR="00845037" w:rsidRDefault="00845037" w:rsidP="0084503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Reference</w:t>
      </w:r>
      <w:r w:rsidR="0075047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s</w:t>
      </w:r>
    </w:p>
    <w:p w14:paraId="29A281A9" w14:textId="77777777" w:rsidR="0012106A" w:rsidRPr="00FE62F2" w:rsidRDefault="0012106A" w:rsidP="0012106A">
      <w:pPr>
        <w:pStyle w:val="a0"/>
        <w:numPr>
          <w:ilvl w:val="0"/>
          <w:numId w:val="30"/>
        </w:numPr>
      </w:pPr>
      <w:bookmarkStart w:id="4" w:name="_Ref485343267"/>
      <w:bookmarkEnd w:id="0"/>
      <w:bookmarkEnd w:id="1"/>
      <w:r w:rsidRPr="0012106A">
        <w:t>RP-161922</w:t>
      </w:r>
      <w:r w:rsidRPr="0012106A" w:rsidDel="000D7039">
        <w:rPr>
          <w:rFonts w:hint="eastAsia"/>
        </w:rPr>
        <w:t xml:space="preserve"> </w:t>
      </w:r>
      <w:r w:rsidRPr="0012106A">
        <w:rPr>
          <w:rFonts w:hint="eastAsia"/>
        </w:rPr>
        <w:t xml:space="preserve">, </w:t>
      </w:r>
      <w:r w:rsidRPr="0012106A">
        <w:t>“</w:t>
      </w:r>
      <w:r w:rsidRPr="00C3173B">
        <w:t>Work Item on shortened TTI and processing time</w:t>
      </w:r>
      <w:r>
        <w:t xml:space="preserve"> </w:t>
      </w:r>
      <w:r w:rsidRPr="0012106A">
        <w:t>for LTE”</w:t>
      </w:r>
      <w:r w:rsidRPr="0012106A">
        <w:rPr>
          <w:rFonts w:hint="eastAsia"/>
        </w:rPr>
        <w:t xml:space="preserve">, </w:t>
      </w:r>
      <w:r w:rsidRPr="0012106A">
        <w:t>Ericsson</w:t>
      </w:r>
      <w:r w:rsidRPr="0012106A">
        <w:rPr>
          <w:rFonts w:hint="eastAsia"/>
        </w:rPr>
        <w:t xml:space="preserve">, RAN#73, </w:t>
      </w:r>
      <w:r w:rsidRPr="0012106A">
        <w:t>New Orleans, September 19 - 22, 2016</w:t>
      </w:r>
      <w:bookmarkEnd w:id="4"/>
      <w:r w:rsidRPr="0012106A">
        <w:rPr>
          <w:rFonts w:hint="eastAsia"/>
        </w:rPr>
        <w:t xml:space="preserve"> </w:t>
      </w:r>
    </w:p>
    <w:p w14:paraId="5A54F541" w14:textId="77777777" w:rsidR="00113C31" w:rsidRPr="0012106A" w:rsidRDefault="0012106A" w:rsidP="0012106A">
      <w:pPr>
        <w:pStyle w:val="a0"/>
        <w:numPr>
          <w:ilvl w:val="0"/>
          <w:numId w:val="30"/>
        </w:numPr>
      </w:pPr>
      <w:bookmarkStart w:id="5" w:name="_Ref485343772"/>
      <w:r>
        <w:rPr>
          <w:rFonts w:hint="eastAsia"/>
        </w:rPr>
        <w:t>C</w:t>
      </w:r>
      <w:r>
        <w:t>hairman’s Notes, RAN1# 89, Hangzhou, May 15-19, 2017</w:t>
      </w:r>
      <w:bookmarkEnd w:id="5"/>
    </w:p>
    <w:sectPr w:rsidR="00113C31" w:rsidRPr="0012106A">
      <w:footerReference w:type="default" r:id="rId12"/>
      <w:pgSz w:w="11909" w:h="16834" w:code="9"/>
      <w:pgMar w:top="1440" w:right="1440" w:bottom="1440" w:left="1440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D1D3A0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12C579" w14:textId="77777777" w:rsidR="008F6545" w:rsidRDefault="008F6545">
      <w:r>
        <w:separator/>
      </w:r>
    </w:p>
  </w:endnote>
  <w:endnote w:type="continuationSeparator" w:id="0">
    <w:p w14:paraId="79236E81" w14:textId="77777777" w:rsidR="008F6545" w:rsidRDefault="008F6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ricsson Capital TT">
    <w:altName w:val="Corbe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8813CC" w14:textId="77777777" w:rsidR="009A1E4D" w:rsidRPr="00E7456F" w:rsidRDefault="009A1E4D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6476EB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6476EB">
      <w:rPr>
        <w:rStyle w:val="ac"/>
        <w:noProof/>
      </w:rPr>
      <w:t>3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7A0CA7" w14:textId="77777777" w:rsidR="008F6545" w:rsidRDefault="008F6545">
      <w:r>
        <w:separator/>
      </w:r>
    </w:p>
  </w:footnote>
  <w:footnote w:type="continuationSeparator" w:id="0">
    <w:p w14:paraId="438FFBDF" w14:textId="77777777" w:rsidR="008F6545" w:rsidRDefault="008F65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0475853"/>
    <w:multiLevelType w:val="hybridMultilevel"/>
    <w:tmpl w:val="52A27F00"/>
    <w:lvl w:ilvl="0" w:tplc="A5949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049C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AC8F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0A73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98D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A29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0657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C26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0827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7FC7EC6"/>
    <w:multiLevelType w:val="hybridMultilevel"/>
    <w:tmpl w:val="9ADC73D6"/>
    <w:lvl w:ilvl="0" w:tplc="678CC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6A4C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C2A4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B039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32DF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2866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EEC5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E09B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2EE4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9C33651"/>
    <w:multiLevelType w:val="hybridMultilevel"/>
    <w:tmpl w:val="186C2A30"/>
    <w:lvl w:ilvl="0" w:tplc="24505CAC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A2D00D4"/>
    <w:multiLevelType w:val="hybridMultilevel"/>
    <w:tmpl w:val="0244634A"/>
    <w:lvl w:ilvl="0" w:tplc="6F78D7E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6ED6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364DA6">
      <w:start w:val="97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8389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B4A8A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88FF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102D1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12EF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1432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CAE141E"/>
    <w:multiLevelType w:val="hybridMultilevel"/>
    <w:tmpl w:val="EA42A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B96DEB"/>
    <w:multiLevelType w:val="hybridMultilevel"/>
    <w:tmpl w:val="C0B8F1D6"/>
    <w:lvl w:ilvl="0" w:tplc="C3ECD73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1423A2B"/>
    <w:multiLevelType w:val="hybridMultilevel"/>
    <w:tmpl w:val="91C83A86"/>
    <w:lvl w:ilvl="0" w:tplc="90745B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8E8CB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162F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1ED7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381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4840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A0EB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30F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5CCC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9">
    <w:nsid w:val="14FE7ED3"/>
    <w:multiLevelType w:val="hybridMultilevel"/>
    <w:tmpl w:val="880A5A52"/>
    <w:lvl w:ilvl="0" w:tplc="7A42D6C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E80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784B7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8408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9C47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9689E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0E61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F0ADA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4691A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C3677FC"/>
    <w:multiLevelType w:val="hybridMultilevel"/>
    <w:tmpl w:val="9F7854B4"/>
    <w:lvl w:ilvl="0" w:tplc="EDB60B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1C66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E42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6A91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B88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CE08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203D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16F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B44E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28D326D"/>
    <w:multiLevelType w:val="hybridMultilevel"/>
    <w:tmpl w:val="75A01460"/>
    <w:lvl w:ilvl="0" w:tplc="24505CAC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45E6879"/>
    <w:multiLevelType w:val="hybridMultilevel"/>
    <w:tmpl w:val="6D70DBF4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6772E37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C061861"/>
    <w:multiLevelType w:val="hybridMultilevel"/>
    <w:tmpl w:val="F4F037E6"/>
    <w:lvl w:ilvl="0" w:tplc="D9BA73B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88EC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D9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5C6AA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9C92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F0961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AE40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909A4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24C7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19303A0"/>
    <w:multiLevelType w:val="hybridMultilevel"/>
    <w:tmpl w:val="80AA7FBA"/>
    <w:lvl w:ilvl="0" w:tplc="93384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83A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E413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88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784B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D42C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38C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A21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1E70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54004CC"/>
    <w:multiLevelType w:val="hybridMultilevel"/>
    <w:tmpl w:val="5490A25E"/>
    <w:lvl w:ilvl="0" w:tplc="8130A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8CCE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066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38F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03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01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6281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E39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C07EB4"/>
    <w:multiLevelType w:val="hybridMultilevel"/>
    <w:tmpl w:val="0DA852FC"/>
    <w:lvl w:ilvl="0" w:tplc="1B7227E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10F5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22E3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5689C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987C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26C89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1CCD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8AFCF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E056F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C6E1695"/>
    <w:multiLevelType w:val="hybridMultilevel"/>
    <w:tmpl w:val="FF9A5B1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C804333"/>
    <w:multiLevelType w:val="hybridMultilevel"/>
    <w:tmpl w:val="7062F526"/>
    <w:lvl w:ilvl="0" w:tplc="5DFA92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94B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6840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4621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905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30F8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867E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F4E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2049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D302D63"/>
    <w:multiLevelType w:val="hybridMultilevel"/>
    <w:tmpl w:val="0D5E13CA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FC84F86C">
      <w:start w:val="558"/>
      <w:numFmt w:val="bullet"/>
      <w:lvlText w:val="›"/>
      <w:lvlJc w:val="left"/>
      <w:pPr>
        <w:ind w:left="840" w:hanging="420"/>
      </w:pPr>
      <w:rPr>
        <w:rFonts w:ascii="Ericsson Capital TT" w:hAnsi="Ericsson Capital TT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EAC1E8C"/>
    <w:multiLevelType w:val="hybridMultilevel"/>
    <w:tmpl w:val="21ECBEC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2236C62"/>
    <w:multiLevelType w:val="hybridMultilevel"/>
    <w:tmpl w:val="5A2CD92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58D7FE9"/>
    <w:multiLevelType w:val="hybridMultilevel"/>
    <w:tmpl w:val="BD18CD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6560DE7"/>
    <w:multiLevelType w:val="hybridMultilevel"/>
    <w:tmpl w:val="452E5306"/>
    <w:lvl w:ilvl="0" w:tplc="267E360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83E2355"/>
    <w:multiLevelType w:val="hybridMultilevel"/>
    <w:tmpl w:val="69763964"/>
    <w:lvl w:ilvl="0" w:tplc="0AA6E14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S PGothic" w:hAnsi="MS PGothic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2B269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S PGothic" w:hAnsi="MS PGothic" w:hint="default"/>
      </w:rPr>
    </w:lvl>
    <w:lvl w:ilvl="3" w:tplc="493AA04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MS PGothic" w:hAnsi="MS PGothic" w:hint="default"/>
      </w:rPr>
    </w:lvl>
  </w:abstractNum>
  <w:abstractNum w:abstractNumId="25">
    <w:nsid w:val="4BF96030"/>
    <w:multiLevelType w:val="hybridMultilevel"/>
    <w:tmpl w:val="0D3E8468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0FB6913"/>
    <w:multiLevelType w:val="hybridMultilevel"/>
    <w:tmpl w:val="791A45C2"/>
    <w:lvl w:ilvl="0" w:tplc="8D0434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7662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2E8A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10D4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6888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1C8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0EA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A6B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C856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5C34F80"/>
    <w:multiLevelType w:val="hybridMultilevel"/>
    <w:tmpl w:val="3C38BC96"/>
    <w:lvl w:ilvl="0" w:tplc="37FE77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48DE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ECCD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CA4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C8B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B4A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D8E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9C3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9C28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8906326"/>
    <w:multiLevelType w:val="hybridMultilevel"/>
    <w:tmpl w:val="EAB849B2"/>
    <w:lvl w:ilvl="0" w:tplc="B266638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9CC97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9EDDBE">
      <w:start w:val="98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B80FB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987C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726A4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C25AB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5E12E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AB7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C974707"/>
    <w:multiLevelType w:val="hybridMultilevel"/>
    <w:tmpl w:val="2E2E2484"/>
    <w:lvl w:ilvl="0" w:tplc="0AA6E14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S PGothic" w:hAnsi="MS PGothic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2B269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S PGothic" w:hAnsi="MS PGothic" w:hint="default"/>
      </w:rPr>
    </w:lvl>
    <w:lvl w:ilvl="3" w:tplc="493AA04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MS PGothic" w:hAnsi="MS PGothic" w:hint="default"/>
      </w:rPr>
    </w:lvl>
  </w:abstractNum>
  <w:abstractNum w:abstractNumId="30">
    <w:nsid w:val="6883471D"/>
    <w:multiLevelType w:val="hybridMultilevel"/>
    <w:tmpl w:val="81CAB192"/>
    <w:lvl w:ilvl="0" w:tplc="E8FA4B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9D852AC"/>
    <w:multiLevelType w:val="hybridMultilevel"/>
    <w:tmpl w:val="952AFE9A"/>
    <w:lvl w:ilvl="0" w:tplc="6772E37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B001A58"/>
    <w:multiLevelType w:val="hybridMultilevel"/>
    <w:tmpl w:val="B5E6ED46"/>
    <w:lvl w:ilvl="0" w:tplc="0AA6E14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S PGothic" w:hAnsi="MS PGothic" w:hint="default"/>
      </w:rPr>
    </w:lvl>
    <w:lvl w:ilvl="1" w:tplc="1136AF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MS PGothic" w:hAnsi="MS PGothic" w:hint="default"/>
      </w:rPr>
    </w:lvl>
    <w:lvl w:ilvl="2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3" w:tplc="493AA04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MS PGothic" w:hAnsi="MS PGothic" w:hint="default"/>
      </w:rPr>
    </w:lvl>
  </w:abstractNum>
  <w:abstractNum w:abstractNumId="33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4">
    <w:nsid w:val="6F056321"/>
    <w:multiLevelType w:val="hybridMultilevel"/>
    <w:tmpl w:val="66C61936"/>
    <w:lvl w:ilvl="0" w:tplc="8130A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E3C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CCE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066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38F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03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01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6281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E39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04D1951"/>
    <w:multiLevelType w:val="hybridMultilevel"/>
    <w:tmpl w:val="D892DF64"/>
    <w:lvl w:ilvl="0" w:tplc="83026BD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A3F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BEAEA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54198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3EBF0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6A3C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3841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20E1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BCE4A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516254E"/>
    <w:multiLevelType w:val="hybridMultilevel"/>
    <w:tmpl w:val="9AFAF0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E3C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CCE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066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38F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03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01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6281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E39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9">
    <w:nsid w:val="7C3C6972"/>
    <w:multiLevelType w:val="hybridMultilevel"/>
    <w:tmpl w:val="EB2A6D70"/>
    <w:lvl w:ilvl="0" w:tplc="6772E37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8"/>
  </w:num>
  <w:num w:numId="2">
    <w:abstractNumId w:val="0"/>
  </w:num>
  <w:num w:numId="3">
    <w:abstractNumId w:val="37"/>
  </w:num>
  <w:num w:numId="4">
    <w:abstractNumId w:val="8"/>
  </w:num>
  <w:num w:numId="5">
    <w:abstractNumId w:val="33"/>
  </w:num>
  <w:num w:numId="6">
    <w:abstractNumId w:val="11"/>
  </w:num>
  <w:num w:numId="7">
    <w:abstractNumId w:val="30"/>
  </w:num>
  <w:num w:numId="8">
    <w:abstractNumId w:val="25"/>
  </w:num>
  <w:num w:numId="9">
    <w:abstractNumId w:val="39"/>
  </w:num>
  <w:num w:numId="10">
    <w:abstractNumId w:val="31"/>
  </w:num>
  <w:num w:numId="11">
    <w:abstractNumId w:val="36"/>
  </w:num>
  <w:num w:numId="12">
    <w:abstractNumId w:val="15"/>
  </w:num>
  <w:num w:numId="13">
    <w:abstractNumId w:val="29"/>
  </w:num>
  <w:num w:numId="14">
    <w:abstractNumId w:val="24"/>
  </w:num>
  <w:num w:numId="15">
    <w:abstractNumId w:val="32"/>
  </w:num>
  <w:num w:numId="16">
    <w:abstractNumId w:val="22"/>
  </w:num>
  <w:num w:numId="17">
    <w:abstractNumId w:val="23"/>
  </w:num>
  <w:num w:numId="18">
    <w:abstractNumId w:val="12"/>
  </w:num>
  <w:num w:numId="19">
    <w:abstractNumId w:val="34"/>
  </w:num>
  <w:num w:numId="20">
    <w:abstractNumId w:val="3"/>
  </w:num>
  <w:num w:numId="21">
    <w:abstractNumId w:val="5"/>
  </w:num>
  <w:num w:numId="22">
    <w:abstractNumId w:val="14"/>
  </w:num>
  <w:num w:numId="23">
    <w:abstractNumId w:val="35"/>
  </w:num>
  <w:num w:numId="24">
    <w:abstractNumId w:val="4"/>
  </w:num>
  <w:num w:numId="25">
    <w:abstractNumId w:val="28"/>
  </w:num>
  <w:num w:numId="26">
    <w:abstractNumId w:val="1"/>
  </w:num>
  <w:num w:numId="27">
    <w:abstractNumId w:val="26"/>
  </w:num>
  <w:num w:numId="28">
    <w:abstractNumId w:val="18"/>
  </w:num>
  <w:num w:numId="29">
    <w:abstractNumId w:val="7"/>
  </w:num>
  <w:num w:numId="30">
    <w:abstractNumId w:val="40"/>
  </w:num>
  <w:num w:numId="31">
    <w:abstractNumId w:val="19"/>
  </w:num>
  <w:num w:numId="32">
    <w:abstractNumId w:val="13"/>
  </w:num>
  <w:num w:numId="33">
    <w:abstractNumId w:val="17"/>
  </w:num>
  <w:num w:numId="34">
    <w:abstractNumId w:val="6"/>
  </w:num>
  <w:num w:numId="35">
    <w:abstractNumId w:val="9"/>
  </w:num>
  <w:num w:numId="36">
    <w:abstractNumId w:val="2"/>
  </w:num>
  <w:num w:numId="37">
    <w:abstractNumId w:val="16"/>
  </w:num>
  <w:num w:numId="38">
    <w:abstractNumId w:val="27"/>
  </w:num>
  <w:num w:numId="39">
    <w:abstractNumId w:val="20"/>
  </w:num>
  <w:num w:numId="40">
    <w:abstractNumId w:val="10"/>
  </w:num>
  <w:num w:numId="41">
    <w:abstractNumId w:val="21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ueming Pan">
    <w15:presenceInfo w15:providerId="None" w15:userId="Xueming P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33"/>
    <w:rsid w:val="0000279E"/>
    <w:rsid w:val="00002BCB"/>
    <w:rsid w:val="00004DD6"/>
    <w:rsid w:val="00005B9C"/>
    <w:rsid w:val="00006638"/>
    <w:rsid w:val="000100CC"/>
    <w:rsid w:val="000102F8"/>
    <w:rsid w:val="00012594"/>
    <w:rsid w:val="00014788"/>
    <w:rsid w:val="00017714"/>
    <w:rsid w:val="00017F21"/>
    <w:rsid w:val="00021588"/>
    <w:rsid w:val="00021D56"/>
    <w:rsid w:val="00022CB4"/>
    <w:rsid w:val="00022DD6"/>
    <w:rsid w:val="0002462D"/>
    <w:rsid w:val="00024A15"/>
    <w:rsid w:val="0002717D"/>
    <w:rsid w:val="000273FD"/>
    <w:rsid w:val="0002784B"/>
    <w:rsid w:val="00032856"/>
    <w:rsid w:val="00033B21"/>
    <w:rsid w:val="00034348"/>
    <w:rsid w:val="000377D9"/>
    <w:rsid w:val="00041699"/>
    <w:rsid w:val="00042521"/>
    <w:rsid w:val="000448CD"/>
    <w:rsid w:val="00046452"/>
    <w:rsid w:val="0005100C"/>
    <w:rsid w:val="0005168C"/>
    <w:rsid w:val="00051C62"/>
    <w:rsid w:val="00052402"/>
    <w:rsid w:val="000528A1"/>
    <w:rsid w:val="00055ACB"/>
    <w:rsid w:val="00055FCB"/>
    <w:rsid w:val="0005679F"/>
    <w:rsid w:val="00062D7E"/>
    <w:rsid w:val="000636C4"/>
    <w:rsid w:val="000676F6"/>
    <w:rsid w:val="00072B01"/>
    <w:rsid w:val="00073C7E"/>
    <w:rsid w:val="00074060"/>
    <w:rsid w:val="00076E96"/>
    <w:rsid w:val="0007708D"/>
    <w:rsid w:val="000773F6"/>
    <w:rsid w:val="00077414"/>
    <w:rsid w:val="00080662"/>
    <w:rsid w:val="00082A4B"/>
    <w:rsid w:val="000855F8"/>
    <w:rsid w:val="00095318"/>
    <w:rsid w:val="000954FB"/>
    <w:rsid w:val="000958B4"/>
    <w:rsid w:val="00095BBB"/>
    <w:rsid w:val="000969C4"/>
    <w:rsid w:val="00096DAC"/>
    <w:rsid w:val="000A05CD"/>
    <w:rsid w:val="000A18B2"/>
    <w:rsid w:val="000A5923"/>
    <w:rsid w:val="000A66F1"/>
    <w:rsid w:val="000A7506"/>
    <w:rsid w:val="000B01B5"/>
    <w:rsid w:val="000B0B02"/>
    <w:rsid w:val="000B31CF"/>
    <w:rsid w:val="000B3979"/>
    <w:rsid w:val="000B3BAB"/>
    <w:rsid w:val="000B3BE9"/>
    <w:rsid w:val="000B3E4E"/>
    <w:rsid w:val="000B5BB8"/>
    <w:rsid w:val="000B7688"/>
    <w:rsid w:val="000C2C02"/>
    <w:rsid w:val="000C3623"/>
    <w:rsid w:val="000C43D9"/>
    <w:rsid w:val="000C4D4A"/>
    <w:rsid w:val="000C5247"/>
    <w:rsid w:val="000C6C83"/>
    <w:rsid w:val="000D1E4C"/>
    <w:rsid w:val="000D4D36"/>
    <w:rsid w:val="000D515E"/>
    <w:rsid w:val="000D57AB"/>
    <w:rsid w:val="000D5CAF"/>
    <w:rsid w:val="000D6F08"/>
    <w:rsid w:val="000D7313"/>
    <w:rsid w:val="000D78C2"/>
    <w:rsid w:val="000D7F0F"/>
    <w:rsid w:val="000E0461"/>
    <w:rsid w:val="000E1C03"/>
    <w:rsid w:val="000E22D3"/>
    <w:rsid w:val="000E2EA4"/>
    <w:rsid w:val="000E3E99"/>
    <w:rsid w:val="000E5C66"/>
    <w:rsid w:val="000E5FCE"/>
    <w:rsid w:val="000E67AA"/>
    <w:rsid w:val="000E7848"/>
    <w:rsid w:val="000F0109"/>
    <w:rsid w:val="000F0DB3"/>
    <w:rsid w:val="000F20E6"/>
    <w:rsid w:val="000F29DE"/>
    <w:rsid w:val="000F364B"/>
    <w:rsid w:val="000F5307"/>
    <w:rsid w:val="000F6834"/>
    <w:rsid w:val="000F6D45"/>
    <w:rsid w:val="000F7E9E"/>
    <w:rsid w:val="0010065D"/>
    <w:rsid w:val="00100712"/>
    <w:rsid w:val="00101DD0"/>
    <w:rsid w:val="00103D3A"/>
    <w:rsid w:val="00104130"/>
    <w:rsid w:val="00104824"/>
    <w:rsid w:val="00104ADC"/>
    <w:rsid w:val="0010634F"/>
    <w:rsid w:val="00106E54"/>
    <w:rsid w:val="00107CC3"/>
    <w:rsid w:val="001103E3"/>
    <w:rsid w:val="001104AB"/>
    <w:rsid w:val="00110BDC"/>
    <w:rsid w:val="00110E71"/>
    <w:rsid w:val="00110F0D"/>
    <w:rsid w:val="00112AB0"/>
    <w:rsid w:val="00112C61"/>
    <w:rsid w:val="00113C31"/>
    <w:rsid w:val="00114348"/>
    <w:rsid w:val="0011627E"/>
    <w:rsid w:val="001208B9"/>
    <w:rsid w:val="00120B15"/>
    <w:rsid w:val="0012106A"/>
    <w:rsid w:val="00122DC7"/>
    <w:rsid w:val="00123FA2"/>
    <w:rsid w:val="001256FC"/>
    <w:rsid w:val="00127492"/>
    <w:rsid w:val="00127E57"/>
    <w:rsid w:val="0013025F"/>
    <w:rsid w:val="00130B4A"/>
    <w:rsid w:val="001316E0"/>
    <w:rsid w:val="00131A4A"/>
    <w:rsid w:val="001321DB"/>
    <w:rsid w:val="00134D51"/>
    <w:rsid w:val="00140E6F"/>
    <w:rsid w:val="00141CC8"/>
    <w:rsid w:val="00142059"/>
    <w:rsid w:val="001428AB"/>
    <w:rsid w:val="00145790"/>
    <w:rsid w:val="00145AE4"/>
    <w:rsid w:val="001460A1"/>
    <w:rsid w:val="00147E5D"/>
    <w:rsid w:val="00147F65"/>
    <w:rsid w:val="00150A25"/>
    <w:rsid w:val="00151437"/>
    <w:rsid w:val="00151F2C"/>
    <w:rsid w:val="001530FD"/>
    <w:rsid w:val="0015335C"/>
    <w:rsid w:val="001537C6"/>
    <w:rsid w:val="001565F5"/>
    <w:rsid w:val="00157A3F"/>
    <w:rsid w:val="00160B53"/>
    <w:rsid w:val="0016180C"/>
    <w:rsid w:val="00161B07"/>
    <w:rsid w:val="00163027"/>
    <w:rsid w:val="00164122"/>
    <w:rsid w:val="00165ABE"/>
    <w:rsid w:val="00166541"/>
    <w:rsid w:val="00166DFC"/>
    <w:rsid w:val="00167548"/>
    <w:rsid w:val="00170E70"/>
    <w:rsid w:val="00171099"/>
    <w:rsid w:val="00171298"/>
    <w:rsid w:val="001722F6"/>
    <w:rsid w:val="00173200"/>
    <w:rsid w:val="0017372A"/>
    <w:rsid w:val="00174011"/>
    <w:rsid w:val="0017424D"/>
    <w:rsid w:val="00174729"/>
    <w:rsid w:val="0017542C"/>
    <w:rsid w:val="00180D5D"/>
    <w:rsid w:val="00181F2E"/>
    <w:rsid w:val="00182855"/>
    <w:rsid w:val="00184EF0"/>
    <w:rsid w:val="00185911"/>
    <w:rsid w:val="00190C90"/>
    <w:rsid w:val="0019151A"/>
    <w:rsid w:val="00191EFE"/>
    <w:rsid w:val="001928B8"/>
    <w:rsid w:val="00192BE0"/>
    <w:rsid w:val="00193CB3"/>
    <w:rsid w:val="00194082"/>
    <w:rsid w:val="00195826"/>
    <w:rsid w:val="00195A32"/>
    <w:rsid w:val="00196E51"/>
    <w:rsid w:val="001A03F5"/>
    <w:rsid w:val="001A0607"/>
    <w:rsid w:val="001A3365"/>
    <w:rsid w:val="001A38EB"/>
    <w:rsid w:val="001A3F56"/>
    <w:rsid w:val="001A4B6E"/>
    <w:rsid w:val="001A68BF"/>
    <w:rsid w:val="001A71A6"/>
    <w:rsid w:val="001A7E69"/>
    <w:rsid w:val="001B283F"/>
    <w:rsid w:val="001B2FED"/>
    <w:rsid w:val="001B443C"/>
    <w:rsid w:val="001B53CA"/>
    <w:rsid w:val="001B5566"/>
    <w:rsid w:val="001B7778"/>
    <w:rsid w:val="001C1358"/>
    <w:rsid w:val="001C1508"/>
    <w:rsid w:val="001C2127"/>
    <w:rsid w:val="001C2481"/>
    <w:rsid w:val="001C29E8"/>
    <w:rsid w:val="001C2EB9"/>
    <w:rsid w:val="001C352F"/>
    <w:rsid w:val="001C36CA"/>
    <w:rsid w:val="001C4D12"/>
    <w:rsid w:val="001C5354"/>
    <w:rsid w:val="001C635B"/>
    <w:rsid w:val="001C6F50"/>
    <w:rsid w:val="001D1E28"/>
    <w:rsid w:val="001D34AD"/>
    <w:rsid w:val="001D39E9"/>
    <w:rsid w:val="001D4EF1"/>
    <w:rsid w:val="001D68AB"/>
    <w:rsid w:val="001D695F"/>
    <w:rsid w:val="001D6B18"/>
    <w:rsid w:val="001D6C22"/>
    <w:rsid w:val="001D79F6"/>
    <w:rsid w:val="001D7A31"/>
    <w:rsid w:val="001D7DDA"/>
    <w:rsid w:val="001E1DCF"/>
    <w:rsid w:val="001E1DDD"/>
    <w:rsid w:val="001E21DB"/>
    <w:rsid w:val="001E3E02"/>
    <w:rsid w:val="001E3FF2"/>
    <w:rsid w:val="001E4CA5"/>
    <w:rsid w:val="001E6A17"/>
    <w:rsid w:val="001E6D77"/>
    <w:rsid w:val="001F084D"/>
    <w:rsid w:val="001F0B80"/>
    <w:rsid w:val="001F20D7"/>
    <w:rsid w:val="001F2167"/>
    <w:rsid w:val="001F3C70"/>
    <w:rsid w:val="001F4BEB"/>
    <w:rsid w:val="001F5360"/>
    <w:rsid w:val="001F53A7"/>
    <w:rsid w:val="001F74FB"/>
    <w:rsid w:val="002016AF"/>
    <w:rsid w:val="00204214"/>
    <w:rsid w:val="00204993"/>
    <w:rsid w:val="00204FA1"/>
    <w:rsid w:val="00205120"/>
    <w:rsid w:val="00207141"/>
    <w:rsid w:val="00211138"/>
    <w:rsid w:val="002115E3"/>
    <w:rsid w:val="0021248D"/>
    <w:rsid w:val="002129B0"/>
    <w:rsid w:val="00214AF1"/>
    <w:rsid w:val="002207A9"/>
    <w:rsid w:val="00220E0C"/>
    <w:rsid w:val="00221976"/>
    <w:rsid w:val="00222E3F"/>
    <w:rsid w:val="0022538D"/>
    <w:rsid w:val="00226DC1"/>
    <w:rsid w:val="002275F0"/>
    <w:rsid w:val="0023100E"/>
    <w:rsid w:val="002310ED"/>
    <w:rsid w:val="002319FC"/>
    <w:rsid w:val="002321A9"/>
    <w:rsid w:val="0023460C"/>
    <w:rsid w:val="00235B7E"/>
    <w:rsid w:val="00235D5B"/>
    <w:rsid w:val="00241153"/>
    <w:rsid w:val="002430AD"/>
    <w:rsid w:val="00247106"/>
    <w:rsid w:val="002477F2"/>
    <w:rsid w:val="00250D1E"/>
    <w:rsid w:val="002515EC"/>
    <w:rsid w:val="00251B91"/>
    <w:rsid w:val="002535F9"/>
    <w:rsid w:val="002538EC"/>
    <w:rsid w:val="00253A5B"/>
    <w:rsid w:val="00255176"/>
    <w:rsid w:val="002569E2"/>
    <w:rsid w:val="00257783"/>
    <w:rsid w:val="002609E8"/>
    <w:rsid w:val="002620BD"/>
    <w:rsid w:val="0026304A"/>
    <w:rsid w:val="00263236"/>
    <w:rsid w:val="00264A60"/>
    <w:rsid w:val="00265AB1"/>
    <w:rsid w:val="00265E6D"/>
    <w:rsid w:val="002706A5"/>
    <w:rsid w:val="00272EE2"/>
    <w:rsid w:val="00273ECB"/>
    <w:rsid w:val="00275DCE"/>
    <w:rsid w:val="00276B8C"/>
    <w:rsid w:val="00276F5A"/>
    <w:rsid w:val="00281B1F"/>
    <w:rsid w:val="00281F85"/>
    <w:rsid w:val="0028228E"/>
    <w:rsid w:val="00284106"/>
    <w:rsid w:val="00284B36"/>
    <w:rsid w:val="00285517"/>
    <w:rsid w:val="0028655C"/>
    <w:rsid w:val="00286CF5"/>
    <w:rsid w:val="00287FD4"/>
    <w:rsid w:val="002907CA"/>
    <w:rsid w:val="002920BA"/>
    <w:rsid w:val="0029375D"/>
    <w:rsid w:val="002954C3"/>
    <w:rsid w:val="00296D86"/>
    <w:rsid w:val="002974E9"/>
    <w:rsid w:val="0029797E"/>
    <w:rsid w:val="002A29D3"/>
    <w:rsid w:val="002A313D"/>
    <w:rsid w:val="002A413D"/>
    <w:rsid w:val="002A5EB7"/>
    <w:rsid w:val="002A6322"/>
    <w:rsid w:val="002A7EA8"/>
    <w:rsid w:val="002B0AF1"/>
    <w:rsid w:val="002B106F"/>
    <w:rsid w:val="002B13E2"/>
    <w:rsid w:val="002B34B3"/>
    <w:rsid w:val="002B4DE4"/>
    <w:rsid w:val="002B4E57"/>
    <w:rsid w:val="002B57CE"/>
    <w:rsid w:val="002C007D"/>
    <w:rsid w:val="002C0219"/>
    <w:rsid w:val="002C0304"/>
    <w:rsid w:val="002C0612"/>
    <w:rsid w:val="002C1E06"/>
    <w:rsid w:val="002C3299"/>
    <w:rsid w:val="002C3E24"/>
    <w:rsid w:val="002C43CF"/>
    <w:rsid w:val="002C455D"/>
    <w:rsid w:val="002C4923"/>
    <w:rsid w:val="002C5AD6"/>
    <w:rsid w:val="002C62BE"/>
    <w:rsid w:val="002C7CE9"/>
    <w:rsid w:val="002D1686"/>
    <w:rsid w:val="002D22DD"/>
    <w:rsid w:val="002D250C"/>
    <w:rsid w:val="002D2C8C"/>
    <w:rsid w:val="002D3656"/>
    <w:rsid w:val="002D4530"/>
    <w:rsid w:val="002D5ECC"/>
    <w:rsid w:val="002E12CF"/>
    <w:rsid w:val="002E35BE"/>
    <w:rsid w:val="002E5303"/>
    <w:rsid w:val="002E755D"/>
    <w:rsid w:val="002E7C0F"/>
    <w:rsid w:val="002F1A77"/>
    <w:rsid w:val="002F2BAD"/>
    <w:rsid w:val="002F2E09"/>
    <w:rsid w:val="002F3308"/>
    <w:rsid w:val="002F3871"/>
    <w:rsid w:val="002F577B"/>
    <w:rsid w:val="002F6925"/>
    <w:rsid w:val="00303528"/>
    <w:rsid w:val="00303AED"/>
    <w:rsid w:val="003040FA"/>
    <w:rsid w:val="003048A7"/>
    <w:rsid w:val="0030544C"/>
    <w:rsid w:val="0030601F"/>
    <w:rsid w:val="00306297"/>
    <w:rsid w:val="0031342C"/>
    <w:rsid w:val="003141DE"/>
    <w:rsid w:val="003154A2"/>
    <w:rsid w:val="00316981"/>
    <w:rsid w:val="00317265"/>
    <w:rsid w:val="00321581"/>
    <w:rsid w:val="00323A1D"/>
    <w:rsid w:val="00324299"/>
    <w:rsid w:val="00325875"/>
    <w:rsid w:val="003307CA"/>
    <w:rsid w:val="00330E13"/>
    <w:rsid w:val="0033267A"/>
    <w:rsid w:val="00334592"/>
    <w:rsid w:val="00334F94"/>
    <w:rsid w:val="0033503D"/>
    <w:rsid w:val="003372E8"/>
    <w:rsid w:val="00340E0F"/>
    <w:rsid w:val="00342983"/>
    <w:rsid w:val="003437D1"/>
    <w:rsid w:val="0034413A"/>
    <w:rsid w:val="00344E66"/>
    <w:rsid w:val="00346524"/>
    <w:rsid w:val="00346F06"/>
    <w:rsid w:val="00347C37"/>
    <w:rsid w:val="00347ED7"/>
    <w:rsid w:val="003506AB"/>
    <w:rsid w:val="00350C74"/>
    <w:rsid w:val="00351183"/>
    <w:rsid w:val="0035174B"/>
    <w:rsid w:val="00352BD0"/>
    <w:rsid w:val="0035314C"/>
    <w:rsid w:val="00355087"/>
    <w:rsid w:val="003554FE"/>
    <w:rsid w:val="00356453"/>
    <w:rsid w:val="003567C4"/>
    <w:rsid w:val="003604F9"/>
    <w:rsid w:val="003631EB"/>
    <w:rsid w:val="003634AA"/>
    <w:rsid w:val="00363EBD"/>
    <w:rsid w:val="00364D92"/>
    <w:rsid w:val="0036633B"/>
    <w:rsid w:val="003668AB"/>
    <w:rsid w:val="00366920"/>
    <w:rsid w:val="0036761C"/>
    <w:rsid w:val="00367816"/>
    <w:rsid w:val="00367877"/>
    <w:rsid w:val="00370162"/>
    <w:rsid w:val="0037173A"/>
    <w:rsid w:val="00373512"/>
    <w:rsid w:val="00373BE7"/>
    <w:rsid w:val="00373DF3"/>
    <w:rsid w:val="00374382"/>
    <w:rsid w:val="00375392"/>
    <w:rsid w:val="00382183"/>
    <w:rsid w:val="00383D90"/>
    <w:rsid w:val="00390134"/>
    <w:rsid w:val="00394D04"/>
    <w:rsid w:val="00395CD3"/>
    <w:rsid w:val="00397261"/>
    <w:rsid w:val="00397BCC"/>
    <w:rsid w:val="003A09E8"/>
    <w:rsid w:val="003A2C5C"/>
    <w:rsid w:val="003A39FB"/>
    <w:rsid w:val="003A66A5"/>
    <w:rsid w:val="003A7134"/>
    <w:rsid w:val="003B00EE"/>
    <w:rsid w:val="003B568E"/>
    <w:rsid w:val="003B580C"/>
    <w:rsid w:val="003B5CDE"/>
    <w:rsid w:val="003B65FA"/>
    <w:rsid w:val="003B77F7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F67"/>
    <w:rsid w:val="003C6709"/>
    <w:rsid w:val="003C7AF1"/>
    <w:rsid w:val="003D1853"/>
    <w:rsid w:val="003D3518"/>
    <w:rsid w:val="003D3A81"/>
    <w:rsid w:val="003D44CA"/>
    <w:rsid w:val="003D519E"/>
    <w:rsid w:val="003D7EE3"/>
    <w:rsid w:val="003E0F12"/>
    <w:rsid w:val="003E116D"/>
    <w:rsid w:val="003E1DD4"/>
    <w:rsid w:val="003E2B89"/>
    <w:rsid w:val="003E2C05"/>
    <w:rsid w:val="003E3D90"/>
    <w:rsid w:val="003E4C34"/>
    <w:rsid w:val="003E5869"/>
    <w:rsid w:val="003E66C0"/>
    <w:rsid w:val="003F0081"/>
    <w:rsid w:val="003F1A46"/>
    <w:rsid w:val="003F232B"/>
    <w:rsid w:val="003F4012"/>
    <w:rsid w:val="003F42F0"/>
    <w:rsid w:val="003F4CF2"/>
    <w:rsid w:val="003F5451"/>
    <w:rsid w:val="003F6368"/>
    <w:rsid w:val="003F6B07"/>
    <w:rsid w:val="003F707C"/>
    <w:rsid w:val="00400407"/>
    <w:rsid w:val="00400B6B"/>
    <w:rsid w:val="00401370"/>
    <w:rsid w:val="0040283B"/>
    <w:rsid w:val="0040335F"/>
    <w:rsid w:val="00403F09"/>
    <w:rsid w:val="00405630"/>
    <w:rsid w:val="00406253"/>
    <w:rsid w:val="00406F6F"/>
    <w:rsid w:val="00407F18"/>
    <w:rsid w:val="00410FDC"/>
    <w:rsid w:val="0041201D"/>
    <w:rsid w:val="004127AD"/>
    <w:rsid w:val="00412B52"/>
    <w:rsid w:val="00412E40"/>
    <w:rsid w:val="004139E7"/>
    <w:rsid w:val="004148DC"/>
    <w:rsid w:val="00415564"/>
    <w:rsid w:val="00416889"/>
    <w:rsid w:val="004176DF"/>
    <w:rsid w:val="00421F4F"/>
    <w:rsid w:val="00423300"/>
    <w:rsid w:val="00423DCA"/>
    <w:rsid w:val="004249E7"/>
    <w:rsid w:val="00425DC9"/>
    <w:rsid w:val="00431839"/>
    <w:rsid w:val="00431D4F"/>
    <w:rsid w:val="00431E2A"/>
    <w:rsid w:val="0043390B"/>
    <w:rsid w:val="00434B9F"/>
    <w:rsid w:val="00434E4E"/>
    <w:rsid w:val="00435CC4"/>
    <w:rsid w:val="0043726A"/>
    <w:rsid w:val="004405B2"/>
    <w:rsid w:val="00443312"/>
    <w:rsid w:val="004441E2"/>
    <w:rsid w:val="00444BD2"/>
    <w:rsid w:val="00445DF8"/>
    <w:rsid w:val="00446637"/>
    <w:rsid w:val="004504DE"/>
    <w:rsid w:val="00451E00"/>
    <w:rsid w:val="004547B4"/>
    <w:rsid w:val="00461013"/>
    <w:rsid w:val="00462E66"/>
    <w:rsid w:val="00463DC4"/>
    <w:rsid w:val="00465098"/>
    <w:rsid w:val="0046553C"/>
    <w:rsid w:val="00466123"/>
    <w:rsid w:val="00466BDD"/>
    <w:rsid w:val="00467A3F"/>
    <w:rsid w:val="004711D4"/>
    <w:rsid w:val="004720FB"/>
    <w:rsid w:val="004726EA"/>
    <w:rsid w:val="00475283"/>
    <w:rsid w:val="00475E35"/>
    <w:rsid w:val="00477097"/>
    <w:rsid w:val="0048182A"/>
    <w:rsid w:val="00481E41"/>
    <w:rsid w:val="00481FB9"/>
    <w:rsid w:val="004831CD"/>
    <w:rsid w:val="0048445F"/>
    <w:rsid w:val="00487AAD"/>
    <w:rsid w:val="00490F6A"/>
    <w:rsid w:val="0049327F"/>
    <w:rsid w:val="00494081"/>
    <w:rsid w:val="004A25F3"/>
    <w:rsid w:val="004A49D2"/>
    <w:rsid w:val="004A5113"/>
    <w:rsid w:val="004A6E10"/>
    <w:rsid w:val="004B01FC"/>
    <w:rsid w:val="004B0686"/>
    <w:rsid w:val="004B2E13"/>
    <w:rsid w:val="004B2F38"/>
    <w:rsid w:val="004B57CC"/>
    <w:rsid w:val="004B607F"/>
    <w:rsid w:val="004B619E"/>
    <w:rsid w:val="004B6341"/>
    <w:rsid w:val="004B67F0"/>
    <w:rsid w:val="004C07C4"/>
    <w:rsid w:val="004C191A"/>
    <w:rsid w:val="004C252D"/>
    <w:rsid w:val="004C2750"/>
    <w:rsid w:val="004C326A"/>
    <w:rsid w:val="004C5D5B"/>
    <w:rsid w:val="004D0070"/>
    <w:rsid w:val="004D020D"/>
    <w:rsid w:val="004D0F38"/>
    <w:rsid w:val="004D1B94"/>
    <w:rsid w:val="004D2C95"/>
    <w:rsid w:val="004D3126"/>
    <w:rsid w:val="004D4884"/>
    <w:rsid w:val="004D602D"/>
    <w:rsid w:val="004D7B88"/>
    <w:rsid w:val="004E04A6"/>
    <w:rsid w:val="004E3712"/>
    <w:rsid w:val="004E3E32"/>
    <w:rsid w:val="004E462B"/>
    <w:rsid w:val="004E6456"/>
    <w:rsid w:val="004E6C71"/>
    <w:rsid w:val="004E76FB"/>
    <w:rsid w:val="004E7E15"/>
    <w:rsid w:val="004F08FE"/>
    <w:rsid w:val="004F11D2"/>
    <w:rsid w:val="004F120D"/>
    <w:rsid w:val="004F1D29"/>
    <w:rsid w:val="004F34C3"/>
    <w:rsid w:val="004F3A56"/>
    <w:rsid w:val="004F43B7"/>
    <w:rsid w:val="004F5198"/>
    <w:rsid w:val="00501114"/>
    <w:rsid w:val="0050179C"/>
    <w:rsid w:val="00502B39"/>
    <w:rsid w:val="00503600"/>
    <w:rsid w:val="0050425E"/>
    <w:rsid w:val="00510403"/>
    <w:rsid w:val="00511AE0"/>
    <w:rsid w:val="00513EE8"/>
    <w:rsid w:val="00514D60"/>
    <w:rsid w:val="0051799E"/>
    <w:rsid w:val="00517F29"/>
    <w:rsid w:val="0052189A"/>
    <w:rsid w:val="00522AAF"/>
    <w:rsid w:val="005245D8"/>
    <w:rsid w:val="00525466"/>
    <w:rsid w:val="00525F3A"/>
    <w:rsid w:val="00526A6C"/>
    <w:rsid w:val="00526EAA"/>
    <w:rsid w:val="0053079F"/>
    <w:rsid w:val="005309CF"/>
    <w:rsid w:val="005318F9"/>
    <w:rsid w:val="00532D9F"/>
    <w:rsid w:val="00532E94"/>
    <w:rsid w:val="00533380"/>
    <w:rsid w:val="005345B5"/>
    <w:rsid w:val="00535A5E"/>
    <w:rsid w:val="00535F9D"/>
    <w:rsid w:val="005373E5"/>
    <w:rsid w:val="005410AD"/>
    <w:rsid w:val="00541C5C"/>
    <w:rsid w:val="00542EC5"/>
    <w:rsid w:val="00542F24"/>
    <w:rsid w:val="00543483"/>
    <w:rsid w:val="005436FA"/>
    <w:rsid w:val="00543FE1"/>
    <w:rsid w:val="005444E9"/>
    <w:rsid w:val="00547B3A"/>
    <w:rsid w:val="00551185"/>
    <w:rsid w:val="005543C7"/>
    <w:rsid w:val="00554B9B"/>
    <w:rsid w:val="00555A24"/>
    <w:rsid w:val="00557354"/>
    <w:rsid w:val="00560FE4"/>
    <w:rsid w:val="00562AD2"/>
    <w:rsid w:val="00562DB5"/>
    <w:rsid w:val="00565FF9"/>
    <w:rsid w:val="00566AB9"/>
    <w:rsid w:val="00570251"/>
    <w:rsid w:val="00572A00"/>
    <w:rsid w:val="00572CE3"/>
    <w:rsid w:val="00572D23"/>
    <w:rsid w:val="00573049"/>
    <w:rsid w:val="005802C5"/>
    <w:rsid w:val="0058197E"/>
    <w:rsid w:val="00581A9B"/>
    <w:rsid w:val="005838EB"/>
    <w:rsid w:val="00585407"/>
    <w:rsid w:val="00585BA1"/>
    <w:rsid w:val="00586508"/>
    <w:rsid w:val="00591A4B"/>
    <w:rsid w:val="005924F3"/>
    <w:rsid w:val="00593259"/>
    <w:rsid w:val="00593295"/>
    <w:rsid w:val="005939A6"/>
    <w:rsid w:val="00593FA1"/>
    <w:rsid w:val="00596DD8"/>
    <w:rsid w:val="00597EBD"/>
    <w:rsid w:val="005A04F8"/>
    <w:rsid w:val="005A17B9"/>
    <w:rsid w:val="005A1A32"/>
    <w:rsid w:val="005A1B4C"/>
    <w:rsid w:val="005A424B"/>
    <w:rsid w:val="005A4865"/>
    <w:rsid w:val="005A4BD1"/>
    <w:rsid w:val="005B48F0"/>
    <w:rsid w:val="005B4D56"/>
    <w:rsid w:val="005B7089"/>
    <w:rsid w:val="005C17FF"/>
    <w:rsid w:val="005C324E"/>
    <w:rsid w:val="005C4474"/>
    <w:rsid w:val="005C4781"/>
    <w:rsid w:val="005C5A45"/>
    <w:rsid w:val="005C7F81"/>
    <w:rsid w:val="005D0E44"/>
    <w:rsid w:val="005D25B3"/>
    <w:rsid w:val="005D25DE"/>
    <w:rsid w:val="005D389D"/>
    <w:rsid w:val="005D63F1"/>
    <w:rsid w:val="005D6F36"/>
    <w:rsid w:val="005E0E85"/>
    <w:rsid w:val="005E142E"/>
    <w:rsid w:val="005E1E11"/>
    <w:rsid w:val="005E2A7D"/>
    <w:rsid w:val="005E33CC"/>
    <w:rsid w:val="005F279F"/>
    <w:rsid w:val="005F3780"/>
    <w:rsid w:val="005F64E9"/>
    <w:rsid w:val="005F70CC"/>
    <w:rsid w:val="00602419"/>
    <w:rsid w:val="006026D9"/>
    <w:rsid w:val="00603893"/>
    <w:rsid w:val="006038FE"/>
    <w:rsid w:val="006039F5"/>
    <w:rsid w:val="00603DCE"/>
    <w:rsid w:val="00605B37"/>
    <w:rsid w:val="006060E6"/>
    <w:rsid w:val="00607341"/>
    <w:rsid w:val="00607EE0"/>
    <w:rsid w:val="00611084"/>
    <w:rsid w:val="00611B87"/>
    <w:rsid w:val="006136AC"/>
    <w:rsid w:val="00613930"/>
    <w:rsid w:val="0061440B"/>
    <w:rsid w:val="00616117"/>
    <w:rsid w:val="00616369"/>
    <w:rsid w:val="00616918"/>
    <w:rsid w:val="00617B2E"/>
    <w:rsid w:val="00621FC6"/>
    <w:rsid w:val="006234D2"/>
    <w:rsid w:val="006239E7"/>
    <w:rsid w:val="00624D94"/>
    <w:rsid w:val="006253D0"/>
    <w:rsid w:val="00625575"/>
    <w:rsid w:val="00626694"/>
    <w:rsid w:val="00627EF1"/>
    <w:rsid w:val="00630230"/>
    <w:rsid w:val="00631C6D"/>
    <w:rsid w:val="006343E4"/>
    <w:rsid w:val="00634661"/>
    <w:rsid w:val="00635943"/>
    <w:rsid w:val="00636AFB"/>
    <w:rsid w:val="006379B2"/>
    <w:rsid w:val="00640367"/>
    <w:rsid w:val="0064062F"/>
    <w:rsid w:val="0064071A"/>
    <w:rsid w:val="00643721"/>
    <w:rsid w:val="006444A5"/>
    <w:rsid w:val="006448D7"/>
    <w:rsid w:val="00644DE1"/>
    <w:rsid w:val="00645238"/>
    <w:rsid w:val="00645373"/>
    <w:rsid w:val="00646D76"/>
    <w:rsid w:val="006476EB"/>
    <w:rsid w:val="0065087D"/>
    <w:rsid w:val="0065212A"/>
    <w:rsid w:val="00655386"/>
    <w:rsid w:val="006567BC"/>
    <w:rsid w:val="00656C46"/>
    <w:rsid w:val="00657187"/>
    <w:rsid w:val="00657826"/>
    <w:rsid w:val="00661F3B"/>
    <w:rsid w:val="00662789"/>
    <w:rsid w:val="00663E69"/>
    <w:rsid w:val="006665F8"/>
    <w:rsid w:val="00673620"/>
    <w:rsid w:val="006742DA"/>
    <w:rsid w:val="006757D3"/>
    <w:rsid w:val="00675EFE"/>
    <w:rsid w:val="00677C4C"/>
    <w:rsid w:val="0068082A"/>
    <w:rsid w:val="006816DD"/>
    <w:rsid w:val="00684E5E"/>
    <w:rsid w:val="00684F53"/>
    <w:rsid w:val="00685325"/>
    <w:rsid w:val="006855A7"/>
    <w:rsid w:val="00685884"/>
    <w:rsid w:val="00685B7B"/>
    <w:rsid w:val="0068613C"/>
    <w:rsid w:val="00686C40"/>
    <w:rsid w:val="00687FE0"/>
    <w:rsid w:val="00691685"/>
    <w:rsid w:val="006927E9"/>
    <w:rsid w:val="006928DC"/>
    <w:rsid w:val="00692B2A"/>
    <w:rsid w:val="006934BB"/>
    <w:rsid w:val="00694A4D"/>
    <w:rsid w:val="006950DE"/>
    <w:rsid w:val="006954D1"/>
    <w:rsid w:val="00697246"/>
    <w:rsid w:val="00697C59"/>
    <w:rsid w:val="006A1445"/>
    <w:rsid w:val="006A1B15"/>
    <w:rsid w:val="006A260C"/>
    <w:rsid w:val="006A6DF0"/>
    <w:rsid w:val="006B2683"/>
    <w:rsid w:val="006B4039"/>
    <w:rsid w:val="006B49CF"/>
    <w:rsid w:val="006B5BFC"/>
    <w:rsid w:val="006B6C18"/>
    <w:rsid w:val="006B7071"/>
    <w:rsid w:val="006C151C"/>
    <w:rsid w:val="006C201B"/>
    <w:rsid w:val="006C3073"/>
    <w:rsid w:val="006C4531"/>
    <w:rsid w:val="006C4FB3"/>
    <w:rsid w:val="006C5CEC"/>
    <w:rsid w:val="006C7617"/>
    <w:rsid w:val="006D02E3"/>
    <w:rsid w:val="006D0931"/>
    <w:rsid w:val="006D104F"/>
    <w:rsid w:val="006D13BA"/>
    <w:rsid w:val="006D1CFC"/>
    <w:rsid w:val="006D1F67"/>
    <w:rsid w:val="006D2325"/>
    <w:rsid w:val="006D2509"/>
    <w:rsid w:val="006D41C5"/>
    <w:rsid w:val="006D45A8"/>
    <w:rsid w:val="006D4D76"/>
    <w:rsid w:val="006D50A9"/>
    <w:rsid w:val="006D6095"/>
    <w:rsid w:val="006D6EAE"/>
    <w:rsid w:val="006D7314"/>
    <w:rsid w:val="006D7A90"/>
    <w:rsid w:val="006D7ABA"/>
    <w:rsid w:val="006E2A6B"/>
    <w:rsid w:val="006E2C93"/>
    <w:rsid w:val="006E2F7B"/>
    <w:rsid w:val="006E339B"/>
    <w:rsid w:val="006E39A7"/>
    <w:rsid w:val="006E5694"/>
    <w:rsid w:val="006E5C2E"/>
    <w:rsid w:val="006F13A5"/>
    <w:rsid w:val="006F36C0"/>
    <w:rsid w:val="006F43D4"/>
    <w:rsid w:val="006F662E"/>
    <w:rsid w:val="006F7B40"/>
    <w:rsid w:val="00700888"/>
    <w:rsid w:val="007016BD"/>
    <w:rsid w:val="0070223D"/>
    <w:rsid w:val="007034D6"/>
    <w:rsid w:val="00703C95"/>
    <w:rsid w:val="0070576B"/>
    <w:rsid w:val="00705877"/>
    <w:rsid w:val="00707A55"/>
    <w:rsid w:val="00707BA0"/>
    <w:rsid w:val="007107AE"/>
    <w:rsid w:val="00710D28"/>
    <w:rsid w:val="00710DC5"/>
    <w:rsid w:val="007113FD"/>
    <w:rsid w:val="007120ED"/>
    <w:rsid w:val="00712B89"/>
    <w:rsid w:val="00713943"/>
    <w:rsid w:val="00715120"/>
    <w:rsid w:val="007157F1"/>
    <w:rsid w:val="00715CE6"/>
    <w:rsid w:val="0071721A"/>
    <w:rsid w:val="007215E9"/>
    <w:rsid w:val="00721AE0"/>
    <w:rsid w:val="00721C7A"/>
    <w:rsid w:val="00722401"/>
    <w:rsid w:val="00722D64"/>
    <w:rsid w:val="00723987"/>
    <w:rsid w:val="0072441A"/>
    <w:rsid w:val="00726A48"/>
    <w:rsid w:val="00726BA1"/>
    <w:rsid w:val="00727347"/>
    <w:rsid w:val="007308B9"/>
    <w:rsid w:val="00730F6F"/>
    <w:rsid w:val="007336DA"/>
    <w:rsid w:val="007342C9"/>
    <w:rsid w:val="007358C4"/>
    <w:rsid w:val="00735D34"/>
    <w:rsid w:val="007368F3"/>
    <w:rsid w:val="00736B7E"/>
    <w:rsid w:val="007405B9"/>
    <w:rsid w:val="007412C6"/>
    <w:rsid w:val="00741D07"/>
    <w:rsid w:val="00741D42"/>
    <w:rsid w:val="00742D80"/>
    <w:rsid w:val="00743CFC"/>
    <w:rsid w:val="007461D5"/>
    <w:rsid w:val="00750473"/>
    <w:rsid w:val="007515A7"/>
    <w:rsid w:val="00751B84"/>
    <w:rsid w:val="007529E5"/>
    <w:rsid w:val="00753461"/>
    <w:rsid w:val="00755EC4"/>
    <w:rsid w:val="0075647B"/>
    <w:rsid w:val="007570DB"/>
    <w:rsid w:val="00760581"/>
    <w:rsid w:val="00760A36"/>
    <w:rsid w:val="00761FF0"/>
    <w:rsid w:val="00763141"/>
    <w:rsid w:val="0076347F"/>
    <w:rsid w:val="00763580"/>
    <w:rsid w:val="00763A0F"/>
    <w:rsid w:val="00764384"/>
    <w:rsid w:val="00770B92"/>
    <w:rsid w:val="007715D2"/>
    <w:rsid w:val="00771632"/>
    <w:rsid w:val="00774216"/>
    <w:rsid w:val="0077721A"/>
    <w:rsid w:val="00777B7A"/>
    <w:rsid w:val="007810B6"/>
    <w:rsid w:val="00781904"/>
    <w:rsid w:val="00783192"/>
    <w:rsid w:val="00783D3C"/>
    <w:rsid w:val="00783F2D"/>
    <w:rsid w:val="0078405F"/>
    <w:rsid w:val="00784A2E"/>
    <w:rsid w:val="007878A8"/>
    <w:rsid w:val="00791143"/>
    <w:rsid w:val="00791251"/>
    <w:rsid w:val="00791E9B"/>
    <w:rsid w:val="00791F8B"/>
    <w:rsid w:val="00793084"/>
    <w:rsid w:val="00794090"/>
    <w:rsid w:val="00795598"/>
    <w:rsid w:val="0079592E"/>
    <w:rsid w:val="00797336"/>
    <w:rsid w:val="007A1716"/>
    <w:rsid w:val="007A2186"/>
    <w:rsid w:val="007A39CD"/>
    <w:rsid w:val="007A3F35"/>
    <w:rsid w:val="007B0733"/>
    <w:rsid w:val="007B10E8"/>
    <w:rsid w:val="007B18BA"/>
    <w:rsid w:val="007B3731"/>
    <w:rsid w:val="007B4D0E"/>
    <w:rsid w:val="007B520B"/>
    <w:rsid w:val="007C053D"/>
    <w:rsid w:val="007C12A0"/>
    <w:rsid w:val="007C16B1"/>
    <w:rsid w:val="007C196E"/>
    <w:rsid w:val="007C2828"/>
    <w:rsid w:val="007C2919"/>
    <w:rsid w:val="007C48AF"/>
    <w:rsid w:val="007C53F9"/>
    <w:rsid w:val="007C6012"/>
    <w:rsid w:val="007D0C2E"/>
    <w:rsid w:val="007D48FD"/>
    <w:rsid w:val="007D6767"/>
    <w:rsid w:val="007E12A5"/>
    <w:rsid w:val="007E196E"/>
    <w:rsid w:val="007E2C0C"/>
    <w:rsid w:val="007E32E9"/>
    <w:rsid w:val="007E35BF"/>
    <w:rsid w:val="007E4044"/>
    <w:rsid w:val="007E4C40"/>
    <w:rsid w:val="007E4E8B"/>
    <w:rsid w:val="007E66A4"/>
    <w:rsid w:val="007E7517"/>
    <w:rsid w:val="007F1C1E"/>
    <w:rsid w:val="007F269F"/>
    <w:rsid w:val="007F3437"/>
    <w:rsid w:val="007F37F4"/>
    <w:rsid w:val="007F394B"/>
    <w:rsid w:val="007F4E89"/>
    <w:rsid w:val="007F58BA"/>
    <w:rsid w:val="00806DBB"/>
    <w:rsid w:val="00807B9C"/>
    <w:rsid w:val="00810C6E"/>
    <w:rsid w:val="00812EEE"/>
    <w:rsid w:val="0081308D"/>
    <w:rsid w:val="0081473D"/>
    <w:rsid w:val="00814E23"/>
    <w:rsid w:val="00814F7E"/>
    <w:rsid w:val="00815470"/>
    <w:rsid w:val="00815E0D"/>
    <w:rsid w:val="008212BE"/>
    <w:rsid w:val="0082461F"/>
    <w:rsid w:val="00825F55"/>
    <w:rsid w:val="00827A0E"/>
    <w:rsid w:val="00831D08"/>
    <w:rsid w:val="008323EF"/>
    <w:rsid w:val="00832408"/>
    <w:rsid w:val="00835653"/>
    <w:rsid w:val="0083664A"/>
    <w:rsid w:val="00837B4A"/>
    <w:rsid w:val="0084019B"/>
    <w:rsid w:val="0084102D"/>
    <w:rsid w:val="00841232"/>
    <w:rsid w:val="008424A0"/>
    <w:rsid w:val="008427B7"/>
    <w:rsid w:val="00844BD0"/>
    <w:rsid w:val="00844D26"/>
    <w:rsid w:val="00844F36"/>
    <w:rsid w:val="00845037"/>
    <w:rsid w:val="0084595A"/>
    <w:rsid w:val="00846501"/>
    <w:rsid w:val="00847B72"/>
    <w:rsid w:val="008501C8"/>
    <w:rsid w:val="00850247"/>
    <w:rsid w:val="008513F6"/>
    <w:rsid w:val="0085154D"/>
    <w:rsid w:val="008521C4"/>
    <w:rsid w:val="008524B3"/>
    <w:rsid w:val="00852B63"/>
    <w:rsid w:val="00855881"/>
    <w:rsid w:val="00855B05"/>
    <w:rsid w:val="0085607A"/>
    <w:rsid w:val="00856488"/>
    <w:rsid w:val="0086133B"/>
    <w:rsid w:val="0086235B"/>
    <w:rsid w:val="00862514"/>
    <w:rsid w:val="00862F22"/>
    <w:rsid w:val="00863F99"/>
    <w:rsid w:val="00863FDF"/>
    <w:rsid w:val="00866871"/>
    <w:rsid w:val="00866ACC"/>
    <w:rsid w:val="0086708C"/>
    <w:rsid w:val="00867A28"/>
    <w:rsid w:val="0087085A"/>
    <w:rsid w:val="00873485"/>
    <w:rsid w:val="00873F0F"/>
    <w:rsid w:val="008753FC"/>
    <w:rsid w:val="0087664F"/>
    <w:rsid w:val="00877D07"/>
    <w:rsid w:val="00881A05"/>
    <w:rsid w:val="00882362"/>
    <w:rsid w:val="0088316D"/>
    <w:rsid w:val="008831CC"/>
    <w:rsid w:val="00883366"/>
    <w:rsid w:val="00884391"/>
    <w:rsid w:val="00884FF4"/>
    <w:rsid w:val="00885D9F"/>
    <w:rsid w:val="00886BBB"/>
    <w:rsid w:val="00891F22"/>
    <w:rsid w:val="00895011"/>
    <w:rsid w:val="008979E3"/>
    <w:rsid w:val="00897A24"/>
    <w:rsid w:val="00897BB1"/>
    <w:rsid w:val="008A0FB1"/>
    <w:rsid w:val="008A2AC4"/>
    <w:rsid w:val="008A3109"/>
    <w:rsid w:val="008A4CB9"/>
    <w:rsid w:val="008A4FA0"/>
    <w:rsid w:val="008A5E62"/>
    <w:rsid w:val="008A7A41"/>
    <w:rsid w:val="008A7B80"/>
    <w:rsid w:val="008B02D6"/>
    <w:rsid w:val="008B13B8"/>
    <w:rsid w:val="008B5623"/>
    <w:rsid w:val="008B66C9"/>
    <w:rsid w:val="008B6BBE"/>
    <w:rsid w:val="008B72F1"/>
    <w:rsid w:val="008B78DA"/>
    <w:rsid w:val="008C0047"/>
    <w:rsid w:val="008C0C60"/>
    <w:rsid w:val="008C0F1D"/>
    <w:rsid w:val="008C1DFC"/>
    <w:rsid w:val="008C2707"/>
    <w:rsid w:val="008C51D8"/>
    <w:rsid w:val="008C6131"/>
    <w:rsid w:val="008C6C26"/>
    <w:rsid w:val="008D04FD"/>
    <w:rsid w:val="008D1DA0"/>
    <w:rsid w:val="008D3B66"/>
    <w:rsid w:val="008D3BA1"/>
    <w:rsid w:val="008D3CE0"/>
    <w:rsid w:val="008D45CC"/>
    <w:rsid w:val="008D4901"/>
    <w:rsid w:val="008D4E62"/>
    <w:rsid w:val="008D532B"/>
    <w:rsid w:val="008D5E4E"/>
    <w:rsid w:val="008D72A5"/>
    <w:rsid w:val="008E036F"/>
    <w:rsid w:val="008E47BC"/>
    <w:rsid w:val="008E4DA8"/>
    <w:rsid w:val="008E6821"/>
    <w:rsid w:val="008E7723"/>
    <w:rsid w:val="008F10B0"/>
    <w:rsid w:val="008F14E8"/>
    <w:rsid w:val="008F151C"/>
    <w:rsid w:val="008F1787"/>
    <w:rsid w:val="008F45A3"/>
    <w:rsid w:val="008F4DF0"/>
    <w:rsid w:val="008F5426"/>
    <w:rsid w:val="008F6545"/>
    <w:rsid w:val="008F6C9D"/>
    <w:rsid w:val="008F72A8"/>
    <w:rsid w:val="00900123"/>
    <w:rsid w:val="00901E67"/>
    <w:rsid w:val="00902476"/>
    <w:rsid w:val="0090273E"/>
    <w:rsid w:val="00903066"/>
    <w:rsid w:val="009049B1"/>
    <w:rsid w:val="00905A05"/>
    <w:rsid w:val="00906083"/>
    <w:rsid w:val="00915D31"/>
    <w:rsid w:val="00915D5C"/>
    <w:rsid w:val="00915F83"/>
    <w:rsid w:val="00920C25"/>
    <w:rsid w:val="00921518"/>
    <w:rsid w:val="00924355"/>
    <w:rsid w:val="0092447F"/>
    <w:rsid w:val="0093083A"/>
    <w:rsid w:val="00930D41"/>
    <w:rsid w:val="00930F36"/>
    <w:rsid w:val="0093101B"/>
    <w:rsid w:val="00932C0C"/>
    <w:rsid w:val="00933B22"/>
    <w:rsid w:val="00936C54"/>
    <w:rsid w:val="00936FB3"/>
    <w:rsid w:val="0093759A"/>
    <w:rsid w:val="009421B1"/>
    <w:rsid w:val="00943646"/>
    <w:rsid w:val="00943D5A"/>
    <w:rsid w:val="00945414"/>
    <w:rsid w:val="00945639"/>
    <w:rsid w:val="009466CE"/>
    <w:rsid w:val="00946D37"/>
    <w:rsid w:val="009506EC"/>
    <w:rsid w:val="00950D21"/>
    <w:rsid w:val="009529DD"/>
    <w:rsid w:val="00952B47"/>
    <w:rsid w:val="009541D1"/>
    <w:rsid w:val="00954BB7"/>
    <w:rsid w:val="009553CC"/>
    <w:rsid w:val="00955608"/>
    <w:rsid w:val="00956584"/>
    <w:rsid w:val="00957F15"/>
    <w:rsid w:val="00960493"/>
    <w:rsid w:val="009618DB"/>
    <w:rsid w:val="009620A9"/>
    <w:rsid w:val="00962798"/>
    <w:rsid w:val="00964967"/>
    <w:rsid w:val="00964E25"/>
    <w:rsid w:val="009664F2"/>
    <w:rsid w:val="0096782B"/>
    <w:rsid w:val="00967CAA"/>
    <w:rsid w:val="00967CCC"/>
    <w:rsid w:val="009716A9"/>
    <w:rsid w:val="00972872"/>
    <w:rsid w:val="00974237"/>
    <w:rsid w:val="009746A3"/>
    <w:rsid w:val="00977A0C"/>
    <w:rsid w:val="00980818"/>
    <w:rsid w:val="0098202D"/>
    <w:rsid w:val="00984426"/>
    <w:rsid w:val="009847F4"/>
    <w:rsid w:val="00986DB0"/>
    <w:rsid w:val="00986FD9"/>
    <w:rsid w:val="0098763F"/>
    <w:rsid w:val="00990107"/>
    <w:rsid w:val="00991625"/>
    <w:rsid w:val="0099213A"/>
    <w:rsid w:val="00994024"/>
    <w:rsid w:val="009942A5"/>
    <w:rsid w:val="009A0DC3"/>
    <w:rsid w:val="009A167A"/>
    <w:rsid w:val="009A19ED"/>
    <w:rsid w:val="009A1E4D"/>
    <w:rsid w:val="009A2BB5"/>
    <w:rsid w:val="009A38BD"/>
    <w:rsid w:val="009A39A3"/>
    <w:rsid w:val="009A4B16"/>
    <w:rsid w:val="009A5810"/>
    <w:rsid w:val="009A7642"/>
    <w:rsid w:val="009B036A"/>
    <w:rsid w:val="009B040B"/>
    <w:rsid w:val="009B07DB"/>
    <w:rsid w:val="009B1F1E"/>
    <w:rsid w:val="009B1F67"/>
    <w:rsid w:val="009B229D"/>
    <w:rsid w:val="009B570F"/>
    <w:rsid w:val="009B61C5"/>
    <w:rsid w:val="009B6687"/>
    <w:rsid w:val="009B736D"/>
    <w:rsid w:val="009C08FA"/>
    <w:rsid w:val="009C0F79"/>
    <w:rsid w:val="009C2625"/>
    <w:rsid w:val="009C5458"/>
    <w:rsid w:val="009C683B"/>
    <w:rsid w:val="009C7571"/>
    <w:rsid w:val="009D0DC4"/>
    <w:rsid w:val="009D0FE7"/>
    <w:rsid w:val="009D22EE"/>
    <w:rsid w:val="009D317D"/>
    <w:rsid w:val="009D32BE"/>
    <w:rsid w:val="009D36AF"/>
    <w:rsid w:val="009D3975"/>
    <w:rsid w:val="009D463A"/>
    <w:rsid w:val="009D4F6D"/>
    <w:rsid w:val="009D54B5"/>
    <w:rsid w:val="009D54C8"/>
    <w:rsid w:val="009D57CD"/>
    <w:rsid w:val="009E1003"/>
    <w:rsid w:val="009E1CCC"/>
    <w:rsid w:val="009E2131"/>
    <w:rsid w:val="009E2B1F"/>
    <w:rsid w:val="009E3F70"/>
    <w:rsid w:val="009E442D"/>
    <w:rsid w:val="009E4742"/>
    <w:rsid w:val="009E62EF"/>
    <w:rsid w:val="009E79B4"/>
    <w:rsid w:val="009F0B64"/>
    <w:rsid w:val="009F3608"/>
    <w:rsid w:val="009F36F4"/>
    <w:rsid w:val="009F375E"/>
    <w:rsid w:val="009F393C"/>
    <w:rsid w:val="009F669C"/>
    <w:rsid w:val="00A00B66"/>
    <w:rsid w:val="00A01401"/>
    <w:rsid w:val="00A026F5"/>
    <w:rsid w:val="00A03246"/>
    <w:rsid w:val="00A04414"/>
    <w:rsid w:val="00A04D3A"/>
    <w:rsid w:val="00A0610F"/>
    <w:rsid w:val="00A07128"/>
    <w:rsid w:val="00A132F8"/>
    <w:rsid w:val="00A13E2F"/>
    <w:rsid w:val="00A14EB9"/>
    <w:rsid w:val="00A14EEA"/>
    <w:rsid w:val="00A15880"/>
    <w:rsid w:val="00A166DA"/>
    <w:rsid w:val="00A16D8C"/>
    <w:rsid w:val="00A17A3C"/>
    <w:rsid w:val="00A2226B"/>
    <w:rsid w:val="00A22F08"/>
    <w:rsid w:val="00A2309C"/>
    <w:rsid w:val="00A23B7B"/>
    <w:rsid w:val="00A23BE7"/>
    <w:rsid w:val="00A241EE"/>
    <w:rsid w:val="00A2585E"/>
    <w:rsid w:val="00A2748C"/>
    <w:rsid w:val="00A27A21"/>
    <w:rsid w:val="00A30403"/>
    <w:rsid w:val="00A30A7F"/>
    <w:rsid w:val="00A33B53"/>
    <w:rsid w:val="00A34B70"/>
    <w:rsid w:val="00A35CE5"/>
    <w:rsid w:val="00A37E3F"/>
    <w:rsid w:val="00A43451"/>
    <w:rsid w:val="00A43ED6"/>
    <w:rsid w:val="00A45E65"/>
    <w:rsid w:val="00A46ED7"/>
    <w:rsid w:val="00A516BD"/>
    <w:rsid w:val="00A525DF"/>
    <w:rsid w:val="00A53330"/>
    <w:rsid w:val="00A534D0"/>
    <w:rsid w:val="00A55150"/>
    <w:rsid w:val="00A56C91"/>
    <w:rsid w:val="00A56CED"/>
    <w:rsid w:val="00A6146C"/>
    <w:rsid w:val="00A61695"/>
    <w:rsid w:val="00A6347F"/>
    <w:rsid w:val="00A6544B"/>
    <w:rsid w:val="00A67203"/>
    <w:rsid w:val="00A705D7"/>
    <w:rsid w:val="00A706AC"/>
    <w:rsid w:val="00A71784"/>
    <w:rsid w:val="00A719AD"/>
    <w:rsid w:val="00A72325"/>
    <w:rsid w:val="00A72D60"/>
    <w:rsid w:val="00A75584"/>
    <w:rsid w:val="00A76679"/>
    <w:rsid w:val="00A8058B"/>
    <w:rsid w:val="00A8116F"/>
    <w:rsid w:val="00A817D8"/>
    <w:rsid w:val="00A81FD1"/>
    <w:rsid w:val="00A82184"/>
    <w:rsid w:val="00A84162"/>
    <w:rsid w:val="00A860E1"/>
    <w:rsid w:val="00A877B7"/>
    <w:rsid w:val="00A90112"/>
    <w:rsid w:val="00A91030"/>
    <w:rsid w:val="00A92D2F"/>
    <w:rsid w:val="00A95165"/>
    <w:rsid w:val="00A9630F"/>
    <w:rsid w:val="00A969BA"/>
    <w:rsid w:val="00A970EB"/>
    <w:rsid w:val="00AA05E1"/>
    <w:rsid w:val="00AA0C9D"/>
    <w:rsid w:val="00AA2401"/>
    <w:rsid w:val="00AA2FF9"/>
    <w:rsid w:val="00AA3DA6"/>
    <w:rsid w:val="00AA4990"/>
    <w:rsid w:val="00AA5FD7"/>
    <w:rsid w:val="00AA6DE9"/>
    <w:rsid w:val="00AA753F"/>
    <w:rsid w:val="00AB3DDA"/>
    <w:rsid w:val="00AB4A24"/>
    <w:rsid w:val="00AB5675"/>
    <w:rsid w:val="00AB6A40"/>
    <w:rsid w:val="00AC08EF"/>
    <w:rsid w:val="00AC2346"/>
    <w:rsid w:val="00AC27B8"/>
    <w:rsid w:val="00AC2A4C"/>
    <w:rsid w:val="00AC4B0C"/>
    <w:rsid w:val="00AD3DDE"/>
    <w:rsid w:val="00AD5320"/>
    <w:rsid w:val="00AD6157"/>
    <w:rsid w:val="00AD66B4"/>
    <w:rsid w:val="00AD68ED"/>
    <w:rsid w:val="00AD7034"/>
    <w:rsid w:val="00AD70FA"/>
    <w:rsid w:val="00AE0DC7"/>
    <w:rsid w:val="00AE10F6"/>
    <w:rsid w:val="00AE1399"/>
    <w:rsid w:val="00AE2F7A"/>
    <w:rsid w:val="00AE398F"/>
    <w:rsid w:val="00AE3F89"/>
    <w:rsid w:val="00AE4468"/>
    <w:rsid w:val="00AE5B49"/>
    <w:rsid w:val="00AE7DDE"/>
    <w:rsid w:val="00AF1FB8"/>
    <w:rsid w:val="00AF31D3"/>
    <w:rsid w:val="00AF5453"/>
    <w:rsid w:val="00AF597B"/>
    <w:rsid w:val="00AF6653"/>
    <w:rsid w:val="00AF7C40"/>
    <w:rsid w:val="00B00397"/>
    <w:rsid w:val="00B00837"/>
    <w:rsid w:val="00B028CE"/>
    <w:rsid w:val="00B02AA5"/>
    <w:rsid w:val="00B03E6E"/>
    <w:rsid w:val="00B054DD"/>
    <w:rsid w:val="00B064C9"/>
    <w:rsid w:val="00B064FC"/>
    <w:rsid w:val="00B07E2C"/>
    <w:rsid w:val="00B11305"/>
    <w:rsid w:val="00B11FAA"/>
    <w:rsid w:val="00B12429"/>
    <w:rsid w:val="00B124B8"/>
    <w:rsid w:val="00B15618"/>
    <w:rsid w:val="00B15B5E"/>
    <w:rsid w:val="00B17CAB"/>
    <w:rsid w:val="00B20E1F"/>
    <w:rsid w:val="00B2232C"/>
    <w:rsid w:val="00B22616"/>
    <w:rsid w:val="00B2465A"/>
    <w:rsid w:val="00B326FA"/>
    <w:rsid w:val="00B33714"/>
    <w:rsid w:val="00B351AD"/>
    <w:rsid w:val="00B35504"/>
    <w:rsid w:val="00B3651D"/>
    <w:rsid w:val="00B41F05"/>
    <w:rsid w:val="00B42242"/>
    <w:rsid w:val="00B42AA5"/>
    <w:rsid w:val="00B452E4"/>
    <w:rsid w:val="00B506BE"/>
    <w:rsid w:val="00B542BE"/>
    <w:rsid w:val="00B55365"/>
    <w:rsid w:val="00B558FB"/>
    <w:rsid w:val="00B55E4F"/>
    <w:rsid w:val="00B56193"/>
    <w:rsid w:val="00B60179"/>
    <w:rsid w:val="00B60271"/>
    <w:rsid w:val="00B61148"/>
    <w:rsid w:val="00B6425D"/>
    <w:rsid w:val="00B646F6"/>
    <w:rsid w:val="00B6474D"/>
    <w:rsid w:val="00B64A40"/>
    <w:rsid w:val="00B64C5C"/>
    <w:rsid w:val="00B65D27"/>
    <w:rsid w:val="00B67FA7"/>
    <w:rsid w:val="00B70B46"/>
    <w:rsid w:val="00B711E1"/>
    <w:rsid w:val="00B737C8"/>
    <w:rsid w:val="00B74F26"/>
    <w:rsid w:val="00B76400"/>
    <w:rsid w:val="00B778E7"/>
    <w:rsid w:val="00B80695"/>
    <w:rsid w:val="00B81899"/>
    <w:rsid w:val="00B82074"/>
    <w:rsid w:val="00B843E8"/>
    <w:rsid w:val="00B84E84"/>
    <w:rsid w:val="00B85B2B"/>
    <w:rsid w:val="00B85F81"/>
    <w:rsid w:val="00B86254"/>
    <w:rsid w:val="00B86A3B"/>
    <w:rsid w:val="00B90508"/>
    <w:rsid w:val="00B90749"/>
    <w:rsid w:val="00B91279"/>
    <w:rsid w:val="00B92496"/>
    <w:rsid w:val="00B92690"/>
    <w:rsid w:val="00B93010"/>
    <w:rsid w:val="00B9350E"/>
    <w:rsid w:val="00B93623"/>
    <w:rsid w:val="00B95D17"/>
    <w:rsid w:val="00B97EDA"/>
    <w:rsid w:val="00BA3253"/>
    <w:rsid w:val="00BA4C2B"/>
    <w:rsid w:val="00BA4D3C"/>
    <w:rsid w:val="00BA550C"/>
    <w:rsid w:val="00BA7726"/>
    <w:rsid w:val="00BA77B4"/>
    <w:rsid w:val="00BA7890"/>
    <w:rsid w:val="00BB0D88"/>
    <w:rsid w:val="00BB4139"/>
    <w:rsid w:val="00BB5E23"/>
    <w:rsid w:val="00BC3589"/>
    <w:rsid w:val="00BC3AD7"/>
    <w:rsid w:val="00BC6D96"/>
    <w:rsid w:val="00BD162C"/>
    <w:rsid w:val="00BD2055"/>
    <w:rsid w:val="00BD24C3"/>
    <w:rsid w:val="00BD25CB"/>
    <w:rsid w:val="00BD3874"/>
    <w:rsid w:val="00BD4017"/>
    <w:rsid w:val="00BD4CA3"/>
    <w:rsid w:val="00BD5044"/>
    <w:rsid w:val="00BD6D10"/>
    <w:rsid w:val="00BD7894"/>
    <w:rsid w:val="00BD7BB6"/>
    <w:rsid w:val="00BE3256"/>
    <w:rsid w:val="00BE364B"/>
    <w:rsid w:val="00BE4372"/>
    <w:rsid w:val="00BE57A3"/>
    <w:rsid w:val="00BE6BA8"/>
    <w:rsid w:val="00BF3AF0"/>
    <w:rsid w:val="00BF3CA0"/>
    <w:rsid w:val="00BF4A03"/>
    <w:rsid w:val="00BF5000"/>
    <w:rsid w:val="00C025DB"/>
    <w:rsid w:val="00C04028"/>
    <w:rsid w:val="00C043BC"/>
    <w:rsid w:val="00C0487F"/>
    <w:rsid w:val="00C05696"/>
    <w:rsid w:val="00C07031"/>
    <w:rsid w:val="00C10680"/>
    <w:rsid w:val="00C1109F"/>
    <w:rsid w:val="00C16E96"/>
    <w:rsid w:val="00C2275F"/>
    <w:rsid w:val="00C22D9E"/>
    <w:rsid w:val="00C25F4A"/>
    <w:rsid w:val="00C305C6"/>
    <w:rsid w:val="00C32DD3"/>
    <w:rsid w:val="00C34CF9"/>
    <w:rsid w:val="00C4153C"/>
    <w:rsid w:val="00C435F3"/>
    <w:rsid w:val="00C44546"/>
    <w:rsid w:val="00C44927"/>
    <w:rsid w:val="00C449ED"/>
    <w:rsid w:val="00C44B72"/>
    <w:rsid w:val="00C46C11"/>
    <w:rsid w:val="00C4794B"/>
    <w:rsid w:val="00C47E2C"/>
    <w:rsid w:val="00C50761"/>
    <w:rsid w:val="00C50767"/>
    <w:rsid w:val="00C51E63"/>
    <w:rsid w:val="00C520B7"/>
    <w:rsid w:val="00C53905"/>
    <w:rsid w:val="00C55FFA"/>
    <w:rsid w:val="00C566A5"/>
    <w:rsid w:val="00C56A70"/>
    <w:rsid w:val="00C57D89"/>
    <w:rsid w:val="00C601A8"/>
    <w:rsid w:val="00C608B7"/>
    <w:rsid w:val="00C6151C"/>
    <w:rsid w:val="00C6177E"/>
    <w:rsid w:val="00C624AF"/>
    <w:rsid w:val="00C64222"/>
    <w:rsid w:val="00C6602E"/>
    <w:rsid w:val="00C6773D"/>
    <w:rsid w:val="00C72BBF"/>
    <w:rsid w:val="00C72FA9"/>
    <w:rsid w:val="00C7482C"/>
    <w:rsid w:val="00C80440"/>
    <w:rsid w:val="00C804B6"/>
    <w:rsid w:val="00C80EFF"/>
    <w:rsid w:val="00C817C9"/>
    <w:rsid w:val="00C81E11"/>
    <w:rsid w:val="00C8362B"/>
    <w:rsid w:val="00C83D55"/>
    <w:rsid w:val="00C846C6"/>
    <w:rsid w:val="00C8740E"/>
    <w:rsid w:val="00C87DED"/>
    <w:rsid w:val="00C91E63"/>
    <w:rsid w:val="00C93127"/>
    <w:rsid w:val="00C9420F"/>
    <w:rsid w:val="00C94C39"/>
    <w:rsid w:val="00C95E3E"/>
    <w:rsid w:val="00C97DD1"/>
    <w:rsid w:val="00CA0D53"/>
    <w:rsid w:val="00CA2E2D"/>
    <w:rsid w:val="00CA45B7"/>
    <w:rsid w:val="00CA4610"/>
    <w:rsid w:val="00CA53AB"/>
    <w:rsid w:val="00CA6500"/>
    <w:rsid w:val="00CA70DF"/>
    <w:rsid w:val="00CA7664"/>
    <w:rsid w:val="00CA7B10"/>
    <w:rsid w:val="00CB1C31"/>
    <w:rsid w:val="00CB3267"/>
    <w:rsid w:val="00CB33D5"/>
    <w:rsid w:val="00CB40D2"/>
    <w:rsid w:val="00CB7292"/>
    <w:rsid w:val="00CC0026"/>
    <w:rsid w:val="00CC0AE3"/>
    <w:rsid w:val="00CC1231"/>
    <w:rsid w:val="00CC1897"/>
    <w:rsid w:val="00CC2017"/>
    <w:rsid w:val="00CC20E7"/>
    <w:rsid w:val="00CC278A"/>
    <w:rsid w:val="00CC2E98"/>
    <w:rsid w:val="00CC45D0"/>
    <w:rsid w:val="00CD172A"/>
    <w:rsid w:val="00CD1952"/>
    <w:rsid w:val="00CD287D"/>
    <w:rsid w:val="00CD3C4B"/>
    <w:rsid w:val="00CD598D"/>
    <w:rsid w:val="00CD6F1F"/>
    <w:rsid w:val="00CE0A55"/>
    <w:rsid w:val="00CE0C78"/>
    <w:rsid w:val="00CE326F"/>
    <w:rsid w:val="00CE32AB"/>
    <w:rsid w:val="00CE3C74"/>
    <w:rsid w:val="00CE53EB"/>
    <w:rsid w:val="00CE68D5"/>
    <w:rsid w:val="00CE6ACD"/>
    <w:rsid w:val="00CF086A"/>
    <w:rsid w:val="00CF13D6"/>
    <w:rsid w:val="00CF215B"/>
    <w:rsid w:val="00CF3B96"/>
    <w:rsid w:val="00CF61DA"/>
    <w:rsid w:val="00CF71CF"/>
    <w:rsid w:val="00CF7C1D"/>
    <w:rsid w:val="00D00E41"/>
    <w:rsid w:val="00D01CAE"/>
    <w:rsid w:val="00D01D80"/>
    <w:rsid w:val="00D05E0D"/>
    <w:rsid w:val="00D0645A"/>
    <w:rsid w:val="00D07437"/>
    <w:rsid w:val="00D143B2"/>
    <w:rsid w:val="00D149EC"/>
    <w:rsid w:val="00D14FAE"/>
    <w:rsid w:val="00D1672B"/>
    <w:rsid w:val="00D17668"/>
    <w:rsid w:val="00D20EAF"/>
    <w:rsid w:val="00D22780"/>
    <w:rsid w:val="00D23602"/>
    <w:rsid w:val="00D2416A"/>
    <w:rsid w:val="00D30E3F"/>
    <w:rsid w:val="00D316FC"/>
    <w:rsid w:val="00D31C71"/>
    <w:rsid w:val="00D33D15"/>
    <w:rsid w:val="00D33F0F"/>
    <w:rsid w:val="00D34E15"/>
    <w:rsid w:val="00D36C5C"/>
    <w:rsid w:val="00D37807"/>
    <w:rsid w:val="00D37D64"/>
    <w:rsid w:val="00D41EDB"/>
    <w:rsid w:val="00D42240"/>
    <w:rsid w:val="00D427B7"/>
    <w:rsid w:val="00D42B6F"/>
    <w:rsid w:val="00D44044"/>
    <w:rsid w:val="00D450D9"/>
    <w:rsid w:val="00D46657"/>
    <w:rsid w:val="00D47412"/>
    <w:rsid w:val="00D50AAC"/>
    <w:rsid w:val="00D50BF9"/>
    <w:rsid w:val="00D50EEC"/>
    <w:rsid w:val="00D51BEE"/>
    <w:rsid w:val="00D52490"/>
    <w:rsid w:val="00D54265"/>
    <w:rsid w:val="00D55484"/>
    <w:rsid w:val="00D55815"/>
    <w:rsid w:val="00D567C6"/>
    <w:rsid w:val="00D56969"/>
    <w:rsid w:val="00D57982"/>
    <w:rsid w:val="00D61B6A"/>
    <w:rsid w:val="00D61BBC"/>
    <w:rsid w:val="00D62463"/>
    <w:rsid w:val="00D626A5"/>
    <w:rsid w:val="00D70176"/>
    <w:rsid w:val="00D705F5"/>
    <w:rsid w:val="00D70916"/>
    <w:rsid w:val="00D73179"/>
    <w:rsid w:val="00D733F5"/>
    <w:rsid w:val="00D74023"/>
    <w:rsid w:val="00D74025"/>
    <w:rsid w:val="00D74D37"/>
    <w:rsid w:val="00D7702B"/>
    <w:rsid w:val="00D80E14"/>
    <w:rsid w:val="00D810AF"/>
    <w:rsid w:val="00D827A5"/>
    <w:rsid w:val="00D829A3"/>
    <w:rsid w:val="00D834FA"/>
    <w:rsid w:val="00D83B5E"/>
    <w:rsid w:val="00D84FA2"/>
    <w:rsid w:val="00D85C2F"/>
    <w:rsid w:val="00D9144F"/>
    <w:rsid w:val="00D9162B"/>
    <w:rsid w:val="00D916F5"/>
    <w:rsid w:val="00D91A37"/>
    <w:rsid w:val="00D91EC4"/>
    <w:rsid w:val="00D92C13"/>
    <w:rsid w:val="00D94664"/>
    <w:rsid w:val="00D94E65"/>
    <w:rsid w:val="00DA0E65"/>
    <w:rsid w:val="00DA1D9F"/>
    <w:rsid w:val="00DA33C3"/>
    <w:rsid w:val="00DA3F29"/>
    <w:rsid w:val="00DA4EF0"/>
    <w:rsid w:val="00DB2353"/>
    <w:rsid w:val="00DB59FC"/>
    <w:rsid w:val="00DB612F"/>
    <w:rsid w:val="00DB68D9"/>
    <w:rsid w:val="00DB6905"/>
    <w:rsid w:val="00DC0446"/>
    <w:rsid w:val="00DC0FC0"/>
    <w:rsid w:val="00DC24BC"/>
    <w:rsid w:val="00DC292B"/>
    <w:rsid w:val="00DC2C11"/>
    <w:rsid w:val="00DC2CC1"/>
    <w:rsid w:val="00DC3FDB"/>
    <w:rsid w:val="00DC467F"/>
    <w:rsid w:val="00DC5720"/>
    <w:rsid w:val="00DC5788"/>
    <w:rsid w:val="00DC72F9"/>
    <w:rsid w:val="00DC7E43"/>
    <w:rsid w:val="00DC7F54"/>
    <w:rsid w:val="00DD0879"/>
    <w:rsid w:val="00DD0A86"/>
    <w:rsid w:val="00DD127D"/>
    <w:rsid w:val="00DD22E8"/>
    <w:rsid w:val="00DD444A"/>
    <w:rsid w:val="00DD452B"/>
    <w:rsid w:val="00DD6553"/>
    <w:rsid w:val="00DE11B7"/>
    <w:rsid w:val="00DE315F"/>
    <w:rsid w:val="00DE36FF"/>
    <w:rsid w:val="00DE3DB4"/>
    <w:rsid w:val="00DE4475"/>
    <w:rsid w:val="00DE530B"/>
    <w:rsid w:val="00DE5BD3"/>
    <w:rsid w:val="00DE60B3"/>
    <w:rsid w:val="00DF0101"/>
    <w:rsid w:val="00DF10C3"/>
    <w:rsid w:val="00DF1761"/>
    <w:rsid w:val="00DF3BAC"/>
    <w:rsid w:val="00DF3F98"/>
    <w:rsid w:val="00DF4359"/>
    <w:rsid w:val="00DF5874"/>
    <w:rsid w:val="00DF69DF"/>
    <w:rsid w:val="00E00054"/>
    <w:rsid w:val="00E00688"/>
    <w:rsid w:val="00E00B01"/>
    <w:rsid w:val="00E02CA0"/>
    <w:rsid w:val="00E039DB"/>
    <w:rsid w:val="00E041AA"/>
    <w:rsid w:val="00E04D8D"/>
    <w:rsid w:val="00E05C27"/>
    <w:rsid w:val="00E06193"/>
    <w:rsid w:val="00E06551"/>
    <w:rsid w:val="00E0668A"/>
    <w:rsid w:val="00E06E96"/>
    <w:rsid w:val="00E119F2"/>
    <w:rsid w:val="00E128AA"/>
    <w:rsid w:val="00E143F2"/>
    <w:rsid w:val="00E16672"/>
    <w:rsid w:val="00E207E6"/>
    <w:rsid w:val="00E20EB6"/>
    <w:rsid w:val="00E21269"/>
    <w:rsid w:val="00E21290"/>
    <w:rsid w:val="00E2224C"/>
    <w:rsid w:val="00E223FD"/>
    <w:rsid w:val="00E2381A"/>
    <w:rsid w:val="00E250F9"/>
    <w:rsid w:val="00E255BF"/>
    <w:rsid w:val="00E255E8"/>
    <w:rsid w:val="00E30A8A"/>
    <w:rsid w:val="00E31928"/>
    <w:rsid w:val="00E32D13"/>
    <w:rsid w:val="00E34AD4"/>
    <w:rsid w:val="00E34BE4"/>
    <w:rsid w:val="00E3586F"/>
    <w:rsid w:val="00E35971"/>
    <w:rsid w:val="00E36410"/>
    <w:rsid w:val="00E40405"/>
    <w:rsid w:val="00E41450"/>
    <w:rsid w:val="00E43558"/>
    <w:rsid w:val="00E43EA8"/>
    <w:rsid w:val="00E4445A"/>
    <w:rsid w:val="00E44936"/>
    <w:rsid w:val="00E455E1"/>
    <w:rsid w:val="00E47A6E"/>
    <w:rsid w:val="00E47F76"/>
    <w:rsid w:val="00E50477"/>
    <w:rsid w:val="00E50E30"/>
    <w:rsid w:val="00E51B2B"/>
    <w:rsid w:val="00E52CB0"/>
    <w:rsid w:val="00E545CF"/>
    <w:rsid w:val="00E563FC"/>
    <w:rsid w:val="00E614B3"/>
    <w:rsid w:val="00E62D74"/>
    <w:rsid w:val="00E65FB5"/>
    <w:rsid w:val="00E660E8"/>
    <w:rsid w:val="00E661AA"/>
    <w:rsid w:val="00E66EA5"/>
    <w:rsid w:val="00E70E45"/>
    <w:rsid w:val="00E714A9"/>
    <w:rsid w:val="00E72B6E"/>
    <w:rsid w:val="00E72C1B"/>
    <w:rsid w:val="00E73062"/>
    <w:rsid w:val="00E73559"/>
    <w:rsid w:val="00E7456F"/>
    <w:rsid w:val="00E750C9"/>
    <w:rsid w:val="00E77176"/>
    <w:rsid w:val="00E77928"/>
    <w:rsid w:val="00E77929"/>
    <w:rsid w:val="00E807E7"/>
    <w:rsid w:val="00E8265D"/>
    <w:rsid w:val="00E82795"/>
    <w:rsid w:val="00E828DC"/>
    <w:rsid w:val="00E82A8E"/>
    <w:rsid w:val="00E84369"/>
    <w:rsid w:val="00E90601"/>
    <w:rsid w:val="00E90999"/>
    <w:rsid w:val="00E90B7C"/>
    <w:rsid w:val="00E90CE6"/>
    <w:rsid w:val="00E912A6"/>
    <w:rsid w:val="00E91C81"/>
    <w:rsid w:val="00E9257F"/>
    <w:rsid w:val="00E928F3"/>
    <w:rsid w:val="00E92C46"/>
    <w:rsid w:val="00E9413F"/>
    <w:rsid w:val="00E96498"/>
    <w:rsid w:val="00E9708A"/>
    <w:rsid w:val="00EA136B"/>
    <w:rsid w:val="00EA2249"/>
    <w:rsid w:val="00EA2E4F"/>
    <w:rsid w:val="00EA44ED"/>
    <w:rsid w:val="00EA4A71"/>
    <w:rsid w:val="00EA59A4"/>
    <w:rsid w:val="00EA6716"/>
    <w:rsid w:val="00EA7500"/>
    <w:rsid w:val="00EA77E3"/>
    <w:rsid w:val="00EA7F41"/>
    <w:rsid w:val="00EB18A2"/>
    <w:rsid w:val="00EB39EE"/>
    <w:rsid w:val="00EB5372"/>
    <w:rsid w:val="00EB5E6C"/>
    <w:rsid w:val="00EB61C2"/>
    <w:rsid w:val="00EC129F"/>
    <w:rsid w:val="00EC239B"/>
    <w:rsid w:val="00EC3E8B"/>
    <w:rsid w:val="00EC4342"/>
    <w:rsid w:val="00EC4519"/>
    <w:rsid w:val="00EC6936"/>
    <w:rsid w:val="00EC77F2"/>
    <w:rsid w:val="00ED0C42"/>
    <w:rsid w:val="00ED1367"/>
    <w:rsid w:val="00ED5421"/>
    <w:rsid w:val="00ED5F4D"/>
    <w:rsid w:val="00EE24C0"/>
    <w:rsid w:val="00EE5405"/>
    <w:rsid w:val="00EE5710"/>
    <w:rsid w:val="00EF04ED"/>
    <w:rsid w:val="00EF2FF4"/>
    <w:rsid w:val="00EF3D75"/>
    <w:rsid w:val="00EF43FD"/>
    <w:rsid w:val="00EF4BCF"/>
    <w:rsid w:val="00F0080E"/>
    <w:rsid w:val="00F010D8"/>
    <w:rsid w:val="00F03BEA"/>
    <w:rsid w:val="00F046FB"/>
    <w:rsid w:val="00F07236"/>
    <w:rsid w:val="00F079C4"/>
    <w:rsid w:val="00F103E6"/>
    <w:rsid w:val="00F114D7"/>
    <w:rsid w:val="00F1269D"/>
    <w:rsid w:val="00F147A2"/>
    <w:rsid w:val="00F14C31"/>
    <w:rsid w:val="00F15947"/>
    <w:rsid w:val="00F16338"/>
    <w:rsid w:val="00F16D1C"/>
    <w:rsid w:val="00F1787F"/>
    <w:rsid w:val="00F211C3"/>
    <w:rsid w:val="00F2192E"/>
    <w:rsid w:val="00F219AF"/>
    <w:rsid w:val="00F21E6C"/>
    <w:rsid w:val="00F2417A"/>
    <w:rsid w:val="00F24C36"/>
    <w:rsid w:val="00F2547A"/>
    <w:rsid w:val="00F307AA"/>
    <w:rsid w:val="00F30C4B"/>
    <w:rsid w:val="00F31212"/>
    <w:rsid w:val="00F3180C"/>
    <w:rsid w:val="00F3180E"/>
    <w:rsid w:val="00F339D1"/>
    <w:rsid w:val="00F342DA"/>
    <w:rsid w:val="00F34999"/>
    <w:rsid w:val="00F35B6E"/>
    <w:rsid w:val="00F36B18"/>
    <w:rsid w:val="00F3720E"/>
    <w:rsid w:val="00F37315"/>
    <w:rsid w:val="00F41292"/>
    <w:rsid w:val="00F41E2B"/>
    <w:rsid w:val="00F42B5F"/>
    <w:rsid w:val="00F46962"/>
    <w:rsid w:val="00F47693"/>
    <w:rsid w:val="00F4789F"/>
    <w:rsid w:val="00F50DD0"/>
    <w:rsid w:val="00F510CE"/>
    <w:rsid w:val="00F519AF"/>
    <w:rsid w:val="00F525DF"/>
    <w:rsid w:val="00F54ADF"/>
    <w:rsid w:val="00F551CE"/>
    <w:rsid w:val="00F55486"/>
    <w:rsid w:val="00F55B77"/>
    <w:rsid w:val="00F5609C"/>
    <w:rsid w:val="00F5750B"/>
    <w:rsid w:val="00F613EB"/>
    <w:rsid w:val="00F617B6"/>
    <w:rsid w:val="00F620A3"/>
    <w:rsid w:val="00F654BF"/>
    <w:rsid w:val="00F65CC9"/>
    <w:rsid w:val="00F67D3C"/>
    <w:rsid w:val="00F67F77"/>
    <w:rsid w:val="00F7156F"/>
    <w:rsid w:val="00F7164A"/>
    <w:rsid w:val="00F71971"/>
    <w:rsid w:val="00F74436"/>
    <w:rsid w:val="00F74CEA"/>
    <w:rsid w:val="00F75BF3"/>
    <w:rsid w:val="00F76B20"/>
    <w:rsid w:val="00F80152"/>
    <w:rsid w:val="00F80B94"/>
    <w:rsid w:val="00F80FB7"/>
    <w:rsid w:val="00F81ABB"/>
    <w:rsid w:val="00F825D4"/>
    <w:rsid w:val="00F82E94"/>
    <w:rsid w:val="00F84273"/>
    <w:rsid w:val="00F852A9"/>
    <w:rsid w:val="00F87730"/>
    <w:rsid w:val="00F91BBD"/>
    <w:rsid w:val="00F91FBB"/>
    <w:rsid w:val="00F94545"/>
    <w:rsid w:val="00F94776"/>
    <w:rsid w:val="00F94C4D"/>
    <w:rsid w:val="00FA1FDC"/>
    <w:rsid w:val="00FA2E85"/>
    <w:rsid w:val="00FA3CFC"/>
    <w:rsid w:val="00FA53E1"/>
    <w:rsid w:val="00FA56BB"/>
    <w:rsid w:val="00FA6FC1"/>
    <w:rsid w:val="00FA7D13"/>
    <w:rsid w:val="00FB0A03"/>
    <w:rsid w:val="00FB0AA9"/>
    <w:rsid w:val="00FB16BB"/>
    <w:rsid w:val="00FB1984"/>
    <w:rsid w:val="00FB2400"/>
    <w:rsid w:val="00FB2810"/>
    <w:rsid w:val="00FB2C70"/>
    <w:rsid w:val="00FB7148"/>
    <w:rsid w:val="00FC1355"/>
    <w:rsid w:val="00FC4B96"/>
    <w:rsid w:val="00FC4CA7"/>
    <w:rsid w:val="00FC6137"/>
    <w:rsid w:val="00FC681A"/>
    <w:rsid w:val="00FD07F8"/>
    <w:rsid w:val="00FD4103"/>
    <w:rsid w:val="00FD4240"/>
    <w:rsid w:val="00FD48F2"/>
    <w:rsid w:val="00FD49F3"/>
    <w:rsid w:val="00FD5F80"/>
    <w:rsid w:val="00FE08D3"/>
    <w:rsid w:val="00FE0C49"/>
    <w:rsid w:val="00FE1C48"/>
    <w:rsid w:val="00FE4B41"/>
    <w:rsid w:val="00FE6924"/>
    <w:rsid w:val="00FF3625"/>
    <w:rsid w:val="00FF3E00"/>
    <w:rsid w:val="00FF40A9"/>
    <w:rsid w:val="00FF6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4B1B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link w:val="Char4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customStyle="1" w:styleId="Char4">
    <w:name w:val="列出段落 Char"/>
    <w:link w:val="af3"/>
    <w:uiPriority w:val="34"/>
    <w:rsid w:val="007F58BA"/>
    <w:rPr>
      <w:rFonts w:ascii="宋体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link w:val="Char4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customStyle="1" w:styleId="Char4">
    <w:name w:val="列出段落 Char"/>
    <w:link w:val="af3"/>
    <w:uiPriority w:val="34"/>
    <w:rsid w:val="007F58BA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244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76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45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269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368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6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83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22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0028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156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4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0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7218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3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72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409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281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1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712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222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7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70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1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425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9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058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775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328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707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89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51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8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4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3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30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65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62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78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38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818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1427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35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8845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380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68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2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7871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314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42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685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884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33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1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356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0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802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1149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23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67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69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189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802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6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162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1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039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61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99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68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815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5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DD561-5188-46A5-AA37-0FE129EA9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889</Words>
  <Characters>5068</Characters>
  <Application>Microsoft Office Word</Application>
  <DocSecurity>0</DocSecurity>
  <Lines>42</Lines>
  <Paragraphs>11</Paragraphs>
  <ScaleCrop>false</ScaleCrop>
  <Company>vivo mobile communication co.</Company>
  <LinksUpToDate>false</LinksUpToDate>
  <CharactersWithSpaces>5946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shenxd</dc:creator>
  <cp:lastModifiedBy>ding yu</cp:lastModifiedBy>
  <cp:revision>2</cp:revision>
  <cp:lastPrinted>2008-12-09T03:19:00Z</cp:lastPrinted>
  <dcterms:created xsi:type="dcterms:W3CDTF">2017-06-17T03:06:00Z</dcterms:created>
  <dcterms:modified xsi:type="dcterms:W3CDTF">2017-06-17T03:06:00Z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